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July 30,</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Neighborhoods as Systems: A Framework for Community-Led Systems Transformation by Carley Riley, MD, MPP, MHS, FAAP</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Neighborhoods as Systems: A Framework for Community-Led Systems Transformation by Carley Riley, MD, MPP, MHS, FAAP</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- 07/29/2026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Carley Riley, MD, FAAP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Describe the theoretical foundations of neighborhoods a systems approach and its distinction from place-based programming models.</w:instrText>
      </w:r>
    </w:p>
    <w:p w:rsidR="004777F1">
      <w:pPr>
        <w:bidi w:val="0"/>
        <w:spacing w:after="280" w:afterAutospacing="1"/>
        <w:rPr>
          <w:rFonts w:ascii="Garamond" w:hAnsi="Garamond"/>
          <w:sz w:val="22"/>
          <w:szCs w:val="22"/>
        </w:rPr>
      </w:pPr>
      <w:r>
        <w:rPr>
          <w:rFonts w:ascii="Garamond" w:hAnsi="Garamond"/>
          <w:sz w:val="22"/>
          <w:szCs w:val="22"/>
        </w:rPr>
        <w:instrText>2 Apply the four-phase Neighborhoods as Systems framework to analyze how multiple systems intersect in a specific geographic context.</w:instrText>
      </w:r>
    </w:p>
    <w:p w:rsidR="004777F1">
      <w:pPr>
        <w:bidi w:val="0"/>
        <w:spacing w:after="280" w:afterAutospacing="1"/>
        <w:rPr>
          <w:rFonts w:ascii="Garamond" w:hAnsi="Garamond"/>
          <w:sz w:val="22"/>
          <w:szCs w:val="22"/>
        </w:rPr>
      </w:pPr>
      <w:r>
        <w:rPr>
          <w:rFonts w:ascii="Garamond" w:hAnsi="Garamond"/>
          <w:sz w:val="22"/>
          <w:szCs w:val="22"/>
        </w:rPr>
        <w:instrText>3 Evaluate tools and methods for supporting community-led systems analysis, design and implementation.</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Describe the theoretical foundations of neighborhoods a systems approach and its distinction from place-based programming models.</w:instrText>
      </w:r>
    </w:p>
    <w:p w:rsidP="004777F1">
      <w:pPr>
        <w:ind w:left="540" w:hanging="180"/>
        <w:rPr>
          <w:rFonts w:ascii="Garamond" w:hAnsi="Garamond"/>
          <w:sz w:val="22"/>
          <w:szCs w:val="22"/>
        </w:rPr>
      </w:pPr>
      <w:r>
        <w:rPr>
          <w:rFonts w:ascii="Garamond" w:hAnsi="Garamond"/>
          <w:sz w:val="22"/>
          <w:szCs w:val="22"/>
        </w:rPr>
        <w:instrText>2 Apply the four-phase Neighborhoods as Systems framework to analyze how multiple systems intersect in a specific geographic context.</w:instrText>
      </w:r>
    </w:p>
    <w:p w:rsidP="004777F1">
      <w:pPr>
        <w:ind w:left="540" w:hanging="180"/>
        <w:rPr>
          <w:rFonts w:ascii="Garamond" w:hAnsi="Garamond"/>
          <w:sz w:val="22"/>
          <w:szCs w:val="22"/>
        </w:rPr>
      </w:pPr>
      <w:r>
        <w:rPr>
          <w:rFonts w:ascii="Garamond" w:hAnsi="Garamond"/>
          <w:sz w:val="22"/>
          <w:szCs w:val="22"/>
        </w:rPr>
        <w:instrText>3 Evaluate tools and methods for supporting community-led systems analysis, design and implementation.</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Describe the theoretical foundations of neighborhoods a systems approach and its distinction from place-based programming models.</w:t>
      </w:r>
    </w:p>
    <w:p w:rsidP="004777F1">
      <w:pPr>
        <w:ind w:left="540" w:hanging="180"/>
        <w:rPr>
          <w:rFonts w:ascii="Garamond" w:hAnsi="Garamond"/>
          <w:sz w:val="22"/>
          <w:szCs w:val="22"/>
        </w:rPr>
      </w:pPr>
      <w:r>
        <w:rPr>
          <w:rFonts w:ascii="Garamond" w:hAnsi="Garamond"/>
          <w:sz w:val="22"/>
          <w:szCs w:val="22"/>
        </w:rPr>
        <w:t>2 Apply the four-phase Neighborhoods as Systems framework to analyze how multiple systems intersect in a specific geographic context.</w:t>
      </w:r>
    </w:p>
    <w:p w:rsidR="004777F1" w:rsidP="004777F1">
      <w:pPr>
        <w:ind w:left="540" w:hanging="180"/>
        <w:rPr>
          <w:rFonts w:ascii="Garamond" w:hAnsi="Garamond"/>
          <w:sz w:val="22"/>
          <w:szCs w:val="22"/>
        </w:rPr>
      </w:pPr>
      <w:r>
        <w:rPr>
          <w:rFonts w:ascii="Garamond" w:hAnsi="Garamond"/>
          <w:sz w:val="22"/>
          <w:szCs w:val="22"/>
        </w:rPr>
        <w:t>3 Evaluate tools and methods for supporting community-led systems analysis, design and implementation.</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771388703"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917287603"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