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July 16,</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Connecting the World for Cystic Fibrosis by Grace Paul, MD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Connecting the World for Cystic Fibrosis by Grace Paul, MD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Grace Paul,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Discuss the health inequities in the care of patients with cystic fibrosis - in the United States and globally.</w:instrText>
      </w:r>
    </w:p>
    <w:p w:rsidR="004777F1">
      <w:pPr>
        <w:bidi w:val="0"/>
        <w:spacing w:after="280" w:afterAutospacing="1"/>
        <w:rPr>
          <w:rFonts w:ascii="Garamond" w:hAnsi="Garamond"/>
          <w:sz w:val="22"/>
          <w:szCs w:val="22"/>
        </w:rPr>
      </w:pPr>
      <w:r>
        <w:rPr>
          <w:rFonts w:ascii="Garamond" w:hAnsi="Garamond"/>
          <w:sz w:val="22"/>
          <w:szCs w:val="22"/>
        </w:rPr>
        <w:instrText>2 Define challenges in cystic fibrosis care in resource-limited nations.</w:instrText>
      </w:r>
    </w:p>
    <w:p w:rsidR="004777F1">
      <w:pPr>
        <w:bidi w:val="0"/>
        <w:spacing w:after="280" w:afterAutospacing="1"/>
        <w:rPr>
          <w:rFonts w:ascii="Garamond" w:hAnsi="Garamond"/>
          <w:sz w:val="22"/>
          <w:szCs w:val="22"/>
        </w:rPr>
      </w:pPr>
      <w:r>
        <w:rPr>
          <w:rFonts w:ascii="Garamond" w:hAnsi="Garamond"/>
          <w:sz w:val="22"/>
          <w:szCs w:val="22"/>
        </w:rPr>
        <w:instrText>3 Describe efforts to improve cystic fibrosis care in India.</w:instrText>
      </w:r>
    </w:p>
    <w:p w:rsidR="004777F1">
      <w:pPr>
        <w:bidi w:val="0"/>
        <w:spacing w:after="280" w:afterAutospacing="1"/>
        <w:rPr>
          <w:rFonts w:ascii="Garamond" w:hAnsi="Garamond"/>
          <w:sz w:val="22"/>
          <w:szCs w:val="22"/>
        </w:rPr>
      </w:pPr>
      <w:r>
        <w:rPr>
          <w:rFonts w:ascii="Garamond" w:hAnsi="Garamond"/>
          <w:sz w:val="22"/>
          <w:szCs w:val="22"/>
        </w:rPr>
        <w:instrText>4 Recognize the importance and impact of international mentoring and partnerships.</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Discuss the health inequities in the care of patients with cystic fibrosis - in the United States and globally.</w:instrText>
      </w:r>
    </w:p>
    <w:p w:rsidP="004777F1">
      <w:pPr>
        <w:ind w:left="540" w:hanging="180"/>
        <w:rPr>
          <w:rFonts w:ascii="Garamond" w:hAnsi="Garamond"/>
          <w:sz w:val="22"/>
          <w:szCs w:val="22"/>
        </w:rPr>
      </w:pPr>
      <w:r>
        <w:rPr>
          <w:rFonts w:ascii="Garamond" w:hAnsi="Garamond"/>
          <w:sz w:val="22"/>
          <w:szCs w:val="22"/>
        </w:rPr>
        <w:instrText>2 Define challenges in cystic fibrosis care in resource-limited nations.</w:instrText>
      </w:r>
    </w:p>
    <w:p w:rsidP="004777F1">
      <w:pPr>
        <w:ind w:left="540" w:hanging="180"/>
        <w:rPr>
          <w:rFonts w:ascii="Garamond" w:hAnsi="Garamond"/>
          <w:sz w:val="22"/>
          <w:szCs w:val="22"/>
        </w:rPr>
      </w:pPr>
      <w:r>
        <w:rPr>
          <w:rFonts w:ascii="Garamond" w:hAnsi="Garamond"/>
          <w:sz w:val="22"/>
          <w:szCs w:val="22"/>
        </w:rPr>
        <w:instrText>3 Describe efforts to improve cystic fibrosis care in India.</w:instrText>
      </w:r>
    </w:p>
    <w:p w:rsidP="004777F1">
      <w:pPr>
        <w:ind w:left="540" w:hanging="180"/>
        <w:rPr>
          <w:rFonts w:ascii="Garamond" w:hAnsi="Garamond"/>
          <w:sz w:val="22"/>
          <w:szCs w:val="22"/>
        </w:rPr>
      </w:pPr>
      <w:r>
        <w:rPr>
          <w:rFonts w:ascii="Garamond" w:hAnsi="Garamond"/>
          <w:sz w:val="22"/>
          <w:szCs w:val="22"/>
        </w:rPr>
        <w:instrText>4 Recognize the importance and impact of international mentoring and partnerships.</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Discuss the health inequities in the care of patients with cystic fibrosis - in the United States and globally.</w:t>
      </w:r>
    </w:p>
    <w:p w:rsidP="004777F1">
      <w:pPr>
        <w:ind w:left="540" w:hanging="180"/>
        <w:rPr>
          <w:rFonts w:ascii="Garamond" w:hAnsi="Garamond"/>
          <w:sz w:val="22"/>
          <w:szCs w:val="22"/>
        </w:rPr>
      </w:pPr>
      <w:r>
        <w:rPr>
          <w:rFonts w:ascii="Garamond" w:hAnsi="Garamond"/>
          <w:sz w:val="22"/>
          <w:szCs w:val="22"/>
        </w:rPr>
        <w:t>2 Define challenges in cystic fibrosis care in resource-limited nations.</w:t>
      </w:r>
    </w:p>
    <w:p w:rsidP="004777F1">
      <w:pPr>
        <w:ind w:left="540" w:hanging="180"/>
        <w:rPr>
          <w:rFonts w:ascii="Garamond" w:hAnsi="Garamond"/>
          <w:sz w:val="22"/>
          <w:szCs w:val="22"/>
        </w:rPr>
      </w:pPr>
      <w:r>
        <w:rPr>
          <w:rFonts w:ascii="Garamond" w:hAnsi="Garamond"/>
          <w:sz w:val="22"/>
          <w:szCs w:val="22"/>
        </w:rPr>
        <w:t>3 Describe efforts to improve cystic fibrosis care in India.</w:t>
      </w:r>
    </w:p>
    <w:p w:rsidR="004777F1" w:rsidP="004777F1">
      <w:pPr>
        <w:ind w:left="540" w:hanging="180"/>
        <w:rPr>
          <w:rFonts w:ascii="Garamond" w:hAnsi="Garamond"/>
          <w:sz w:val="22"/>
          <w:szCs w:val="22"/>
        </w:rPr>
      </w:pPr>
      <w:r>
        <w:rPr>
          <w:rFonts w:ascii="Garamond" w:hAnsi="Garamond"/>
          <w:sz w:val="22"/>
          <w:szCs w:val="22"/>
        </w:rPr>
        <w:t>4 Recognize the importance and impact of international mentoring and partnerships.</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291460069"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2144387380"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