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Supervision: Performance vs. Interpersonal Issues Home Study (#54686)</w:instrText>
      </w:r>
      <w:r>
        <w:rPr>
          <w:rFonts w:ascii="Garamond" w:hAnsi="Garamond"/>
          <w:bCs/>
        </w:rPr>
        <w:instrText xml:space="preserve">" </w:instrText>
      </w:r>
      <w:r>
        <w:rPr>
          <w:rFonts w:ascii="Garamond" w:hAnsi="Garamond"/>
          <w:bCs/>
        </w:rPr>
        <w:fldChar w:fldCharType="separate"/>
      </w:r>
      <w:r>
        <w:rPr>
          <w:rFonts w:ascii="Garamond" w:hAnsi="Garamond"/>
          <w:bCs/>
        </w:rPr>
        <w:t>BH Education: Supervision: Performance vs. Interpersonal Issues Home Study (#54686)</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3,</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Janette Long, MA, BCBA, COBA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- 03/03/2026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Identify at least two common interpersonal barriers to effective supervision and describe one strategy to address them. </w:instrText>
      </w:r>
    </w:p>
    <w:p w:rsidR="004777F1">
      <w:pPr>
        <w:bidi w:val="0"/>
        <w:spacing w:after="280" w:afterAutospacing="1"/>
        <w:rPr>
          <w:rFonts w:ascii="Garamond" w:hAnsi="Garamond"/>
          <w:sz w:val="22"/>
          <w:szCs w:val="22"/>
        </w:rPr>
      </w:pPr>
      <w:r>
        <w:rPr>
          <w:rFonts w:ascii="Garamond" w:hAnsi="Garamond"/>
          <w:sz w:val="22"/>
          <w:szCs w:val="22"/>
        </w:rPr>
        <w:instrText xml:space="preserve">2 Apply the components of Behavior Skills Training (BST) to teach communication and professional interaction skills in supervision. </w:instrText>
      </w:r>
    </w:p>
    <w:p w:rsidR="004777F1">
      <w:pPr>
        <w:bidi w:val="0"/>
        <w:spacing w:after="280" w:afterAutospacing="1"/>
        <w:rPr>
          <w:rFonts w:ascii="Garamond" w:hAnsi="Garamond"/>
          <w:sz w:val="22"/>
          <w:szCs w:val="22"/>
        </w:rPr>
      </w:pPr>
      <w:r>
        <w:rPr>
          <w:rFonts w:ascii="Garamond" w:hAnsi="Garamond"/>
          <w:sz w:val="22"/>
          <w:szCs w:val="22"/>
        </w:rPr>
        <w:instrText xml:space="preserve">3 Deliver behavior-based- supervisory feedback that targets interpersonal skill development and increases supervisee engagement within the supervisory relationship.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Identify at least two common interpersonal barriers to effective supervision and describe one strategy to address them. </w:instrText>
      </w:r>
    </w:p>
    <w:p w:rsidP="004777F1">
      <w:pPr>
        <w:ind w:left="540" w:hanging="180"/>
        <w:rPr>
          <w:rFonts w:ascii="Garamond" w:hAnsi="Garamond"/>
          <w:sz w:val="22"/>
          <w:szCs w:val="22"/>
        </w:rPr>
      </w:pPr>
      <w:r>
        <w:rPr>
          <w:rFonts w:ascii="Garamond" w:hAnsi="Garamond"/>
          <w:sz w:val="22"/>
          <w:szCs w:val="22"/>
        </w:rPr>
        <w:instrText xml:space="preserve">2 Apply the components of Behavior Skills Training (BST) to teach communication and professional interaction skills in supervision. </w:instrText>
      </w:r>
    </w:p>
    <w:p w:rsidP="004777F1">
      <w:pPr>
        <w:ind w:left="540" w:hanging="180"/>
        <w:rPr>
          <w:rFonts w:ascii="Garamond" w:hAnsi="Garamond"/>
          <w:sz w:val="22"/>
          <w:szCs w:val="22"/>
        </w:rPr>
      </w:pPr>
      <w:r>
        <w:rPr>
          <w:rFonts w:ascii="Garamond" w:hAnsi="Garamond"/>
          <w:sz w:val="22"/>
          <w:szCs w:val="22"/>
        </w:rPr>
        <w:instrText xml:space="preserve">3 Deliver behavior-based- supervisory feedback that targets interpersonal skill development and increases supervisee engagement within the supervisory relationship.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Identify at least two common interpersonal barriers to effective supervision and describe one strategy to address them. </w:t>
      </w:r>
    </w:p>
    <w:p w:rsidP="004777F1">
      <w:pPr>
        <w:ind w:left="540" w:hanging="180"/>
        <w:rPr>
          <w:rFonts w:ascii="Garamond" w:hAnsi="Garamond"/>
          <w:sz w:val="22"/>
          <w:szCs w:val="22"/>
        </w:rPr>
      </w:pPr>
      <w:r>
        <w:rPr>
          <w:rFonts w:ascii="Garamond" w:hAnsi="Garamond"/>
          <w:sz w:val="22"/>
          <w:szCs w:val="22"/>
        </w:rPr>
        <w:t xml:space="preserve">2 Apply the components of Behavior Skills Training (BST) to teach communication and professional interaction skills in supervision. </w:t>
      </w:r>
    </w:p>
    <w:p w:rsidR="004777F1" w:rsidP="004777F1">
      <w:pPr>
        <w:ind w:left="540" w:hanging="180"/>
        <w:rPr>
          <w:rFonts w:ascii="Garamond" w:hAnsi="Garamond"/>
          <w:sz w:val="22"/>
          <w:szCs w:val="22"/>
        </w:rPr>
      </w:pPr>
      <w:r>
        <w:rPr>
          <w:rFonts w:ascii="Garamond" w:hAnsi="Garamond"/>
          <w:sz w:val="22"/>
          <w:szCs w:val="22"/>
        </w:rPr>
        <w:t xml:space="preserve">3 Deliver behavior-based- supervisory feedback that targets interpersonal skill development and increases supervisee engagement within the supervisory relationship.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987056486"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945556610"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