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FAMEcast 018 - Teaching Medical Learners in Busy Clinical Environments</w:instrText>
      </w:r>
      <w:r>
        <w:rPr>
          <w:rFonts w:ascii="Garamond" w:hAnsi="Garamond"/>
          <w:bCs/>
        </w:rPr>
        <w:instrText xml:space="preserve">" </w:instrText>
      </w:r>
      <w:r>
        <w:rPr>
          <w:rFonts w:ascii="Garamond" w:hAnsi="Garamond"/>
          <w:bCs/>
        </w:rPr>
        <w:fldChar w:fldCharType="separate"/>
      </w:r>
      <w:r>
        <w:rPr>
          <w:rFonts w:ascii="Garamond" w:hAnsi="Garamond"/>
          <w:bCs/>
        </w:rPr>
        <w:t>FAMEcast 018 - Teaching Medical Learners in Busy Clinical Environments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24,</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Bethany Panchal, MD, FAAFP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