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48571</w:instrText>
      </w:r>
      <w:r>
        <w:rPr>
          <w:rFonts w:ascii="Garamond" w:hAnsi="Garamond"/>
          <w:bCs/>
        </w:rPr>
        <w:instrText xml:space="preserve"> &lt;&gt; "" "</w:instrText>
      </w:r>
      <w:r>
        <w:rPr>
          <w:rFonts w:ascii="Garamond" w:hAnsi="Garamond"/>
          <w:bCs/>
        </w:rPr>
        <w:instrText>2026 Partners for Kids-Behavioral Health Community Education Series (#48571)</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Partners for Kids-Behavioral Health Community Education Series (#48571)</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9,</w:t>
      </w:r>
      <w:r>
        <w:rPr>
          <w:rFonts w:ascii="Garamond" w:hAnsi="Garamond"/>
          <w:bCs/>
        </w:rPr>
        <w:t xml:space="preserve"> 2026 - 9:00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48571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The Practice of Ethical and Responsible Reporting of Suspected Abuse and Neglect (#48581) **CSWMFT &amp; OPA Ethics**</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The Practice of Ethical and Responsible Reporting of Suspected Abuse and Neglect (#48581) **CSWMFT &amp; OPA Ethics**</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Taylor Adams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Allison DePoy, LISW-S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Patrick Frueh, MOD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Anna J Kerlek,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Susan Orme,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Ashley Skelly, LPCC-S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Yvonne Staton, MEd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B Tabern, PsyD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- 07/08/2026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Summarize their obligations as mandated reporters of suspected abuse and neglect</w:instrText>
      </w:r>
    </w:p>
    <w:p w:rsidR="004777F1">
      <w:pPr>
        <w:bidi w:val="0"/>
        <w:spacing w:after="280" w:afterAutospacing="1"/>
        <w:rPr>
          <w:rFonts w:ascii="Garamond" w:hAnsi="Garamond"/>
          <w:sz w:val="22"/>
          <w:szCs w:val="22"/>
        </w:rPr>
      </w:pPr>
      <w:r>
        <w:rPr>
          <w:rFonts w:ascii="Garamond" w:hAnsi="Garamond"/>
          <w:sz w:val="22"/>
          <w:szCs w:val="22"/>
        </w:rPr>
        <w:instrText>2 List 1-2 available resources for consultation related to reporting and documenting suspected abuse and neglect</w:instrText>
      </w:r>
    </w:p>
    <w:p w:rsidR="004777F1">
      <w:pPr>
        <w:bidi w:val="0"/>
        <w:spacing w:after="280" w:afterAutospacing="1"/>
        <w:rPr>
          <w:rFonts w:ascii="Garamond" w:hAnsi="Garamond"/>
          <w:sz w:val="22"/>
          <w:szCs w:val="22"/>
        </w:rPr>
      </w:pPr>
      <w:r>
        <w:rPr>
          <w:rFonts w:ascii="Garamond" w:hAnsi="Garamond"/>
          <w:sz w:val="22"/>
          <w:szCs w:val="22"/>
        </w:rPr>
        <w:instrText>3 Document responsibly their professional concerns related to suspected abuse and neglect in the clinical chart</w:instrText>
      </w:r>
    </w:p>
    <w:p w:rsidR="004777F1">
      <w:pPr>
        <w:bidi w:val="0"/>
        <w:spacing w:after="280" w:afterAutospacing="1"/>
        <w:rPr>
          <w:rFonts w:ascii="Garamond" w:hAnsi="Garamond"/>
          <w:sz w:val="22"/>
          <w:szCs w:val="22"/>
        </w:rPr>
      </w:pPr>
      <w:r>
        <w:rPr>
          <w:rFonts w:ascii="Garamond" w:hAnsi="Garamond"/>
          <w:sz w:val="22"/>
          <w:szCs w:val="22"/>
        </w:rPr>
        <w:instrText>4 Define the following: suspected, The Ohio Revised Code, Abuse, Neglect, Sexual Abuse, Physical Abuse, emotional abuse</w:instrText>
      </w:r>
    </w:p>
    <w:p w:rsidR="004777F1">
      <w:pPr>
        <w:bidi w:val="0"/>
        <w:spacing w:after="280" w:afterAutospacing="1"/>
        <w:rPr>
          <w:rFonts w:ascii="Garamond" w:hAnsi="Garamond"/>
          <w:sz w:val="22"/>
          <w:szCs w:val="22"/>
        </w:rPr>
      </w:pPr>
      <w:r>
        <w:rPr>
          <w:rFonts w:ascii="Garamond" w:hAnsi="Garamond"/>
          <w:sz w:val="22"/>
          <w:szCs w:val="22"/>
        </w:rPr>
        <w:instrText>5 Demonstrate effective communication strategies to enhance interdisciplinary collaboration and patient care outcomes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Summarize their obligations as mandated reporters of suspected abuse and neglect</w:instrText>
      </w:r>
    </w:p>
    <w:p w:rsidP="004777F1">
      <w:pPr>
        <w:ind w:left="540" w:hanging="180"/>
        <w:rPr>
          <w:rFonts w:ascii="Garamond" w:hAnsi="Garamond"/>
          <w:sz w:val="22"/>
          <w:szCs w:val="22"/>
        </w:rPr>
      </w:pPr>
      <w:r>
        <w:rPr>
          <w:rFonts w:ascii="Garamond" w:hAnsi="Garamond"/>
          <w:sz w:val="22"/>
          <w:szCs w:val="22"/>
        </w:rPr>
        <w:instrText>2 List 1-2 available resources for consultation related to reporting and documenting suspected abuse and neglect</w:instrText>
      </w:r>
    </w:p>
    <w:p w:rsidP="004777F1">
      <w:pPr>
        <w:ind w:left="540" w:hanging="180"/>
        <w:rPr>
          <w:rFonts w:ascii="Garamond" w:hAnsi="Garamond"/>
          <w:sz w:val="22"/>
          <w:szCs w:val="22"/>
        </w:rPr>
      </w:pPr>
      <w:r>
        <w:rPr>
          <w:rFonts w:ascii="Garamond" w:hAnsi="Garamond"/>
          <w:sz w:val="22"/>
          <w:szCs w:val="22"/>
        </w:rPr>
        <w:instrText>3 Document responsibly their professional concerns related to suspected abuse and neglect in the clinical chart</w:instrText>
      </w:r>
    </w:p>
    <w:p w:rsidP="004777F1">
      <w:pPr>
        <w:ind w:left="540" w:hanging="180"/>
        <w:rPr>
          <w:rFonts w:ascii="Garamond" w:hAnsi="Garamond"/>
          <w:sz w:val="22"/>
          <w:szCs w:val="22"/>
        </w:rPr>
      </w:pPr>
      <w:r>
        <w:rPr>
          <w:rFonts w:ascii="Garamond" w:hAnsi="Garamond"/>
          <w:sz w:val="22"/>
          <w:szCs w:val="22"/>
        </w:rPr>
        <w:instrText>4 Define the following: suspected, The Ohio Revised Code, Abuse, Neglect, Sexual Abuse, Physical Abuse, emotional abuse</w:instrText>
      </w:r>
    </w:p>
    <w:p w:rsidP="004777F1">
      <w:pPr>
        <w:ind w:left="540" w:hanging="180"/>
        <w:rPr>
          <w:rFonts w:ascii="Garamond" w:hAnsi="Garamond"/>
          <w:sz w:val="22"/>
          <w:szCs w:val="22"/>
        </w:rPr>
      </w:pPr>
      <w:r>
        <w:rPr>
          <w:rFonts w:ascii="Garamond" w:hAnsi="Garamond"/>
          <w:sz w:val="22"/>
          <w:szCs w:val="22"/>
        </w:rPr>
        <w:instrText>5 Demonstrate effective communication strategies to enhance interdisciplinary collaboration and patient care outcomes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Summarize their obligations as mandated reporters of suspected abuse and neglect</w:t>
      </w:r>
    </w:p>
    <w:p w:rsidP="004777F1">
      <w:pPr>
        <w:ind w:left="540" w:hanging="180"/>
        <w:rPr>
          <w:rFonts w:ascii="Garamond" w:hAnsi="Garamond"/>
          <w:sz w:val="22"/>
          <w:szCs w:val="22"/>
        </w:rPr>
      </w:pPr>
      <w:r>
        <w:rPr>
          <w:rFonts w:ascii="Garamond" w:hAnsi="Garamond"/>
          <w:sz w:val="22"/>
          <w:szCs w:val="22"/>
        </w:rPr>
        <w:t>2 List 1-2 available resources for consultation related to reporting and documenting suspected abuse and neglect</w:t>
      </w:r>
    </w:p>
    <w:p w:rsidP="004777F1">
      <w:pPr>
        <w:ind w:left="540" w:hanging="180"/>
        <w:rPr>
          <w:rFonts w:ascii="Garamond" w:hAnsi="Garamond"/>
          <w:sz w:val="22"/>
          <w:szCs w:val="22"/>
        </w:rPr>
      </w:pPr>
      <w:r>
        <w:rPr>
          <w:rFonts w:ascii="Garamond" w:hAnsi="Garamond"/>
          <w:sz w:val="22"/>
          <w:szCs w:val="22"/>
        </w:rPr>
        <w:t>3 Document responsibly their professional concerns related to suspected abuse and neglect in the clinical chart</w:t>
      </w:r>
    </w:p>
    <w:p w:rsidP="004777F1">
      <w:pPr>
        <w:ind w:left="540" w:hanging="180"/>
        <w:rPr>
          <w:rFonts w:ascii="Garamond" w:hAnsi="Garamond"/>
          <w:sz w:val="22"/>
          <w:szCs w:val="22"/>
        </w:rPr>
      </w:pPr>
      <w:r>
        <w:rPr>
          <w:rFonts w:ascii="Garamond" w:hAnsi="Garamond"/>
          <w:sz w:val="22"/>
          <w:szCs w:val="22"/>
        </w:rPr>
        <w:t>4 Define the following: suspected, The Ohio Revised Code, Abuse, Neglect, Sexual Abuse, Physical Abuse, emotional abuse</w:t>
      </w:r>
    </w:p>
    <w:p w:rsidR="004777F1" w:rsidP="004777F1">
      <w:pPr>
        <w:ind w:left="540" w:hanging="180"/>
        <w:rPr>
          <w:rFonts w:ascii="Garamond" w:hAnsi="Garamond"/>
          <w:sz w:val="22"/>
          <w:szCs w:val="22"/>
        </w:rPr>
      </w:pPr>
      <w:r>
        <w:rPr>
          <w:rFonts w:ascii="Garamond" w:hAnsi="Garamond"/>
          <w:sz w:val="22"/>
          <w:szCs w:val="22"/>
        </w:rPr>
        <w:t>5 Demonstrate effective communication strategies to enhance interdisciplinary collaboration and patient care outcomes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9504"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3.00</w:instrText>
      </w:r>
      <w:r>
        <w:rPr>
          <w:sz w:val="20"/>
          <w:szCs w:val="20"/>
        </w:rPr>
        <w:instrText xml:space="preserve"> &gt; 0 "(</w:instrText>
      </w:r>
      <w:r>
        <w:rPr>
          <w:sz w:val="20"/>
          <w:szCs w:val="20"/>
        </w:rPr>
        <w:instrText>3.00</w:instrText>
      </w:r>
      <w:r>
        <w:rPr>
          <w:sz w:val="20"/>
          <w:szCs w:val="20"/>
        </w:rPr>
        <w:instrText xml:space="preserve"> ANCC contact hour(s)) " "" </w:instrText>
      </w:r>
      <w:r>
        <w:rPr>
          <w:sz w:val="20"/>
          <w:szCs w:val="20"/>
        </w:rPr>
        <w:fldChar w:fldCharType="separate"/>
      </w:r>
      <w:r>
        <w:rPr>
          <w:sz w:val="20"/>
          <w:szCs w:val="20"/>
        </w:rPr>
        <w:t>(</w:t>
      </w:r>
      <w:r>
        <w:rPr>
          <w:sz w:val="20"/>
          <w:szCs w:val="20"/>
        </w:rPr>
        <w:t>3.00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3.00</w:instrText>
      </w:r>
      <w:r>
        <w:rPr>
          <w:sz w:val="20"/>
          <w:szCs w:val="20"/>
        </w:rPr>
        <w:instrText xml:space="preserve"> &gt; 0 "(</w:instrText>
      </w:r>
      <w:r>
        <w:rPr>
          <w:sz w:val="20"/>
          <w:szCs w:val="20"/>
        </w:rPr>
        <w:instrText>3.00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Live Activity</w:instrText>
      </w:r>
      <w:r>
        <w:rPr>
          <w:sz w:val="20"/>
          <w:szCs w:val="20"/>
        </w:rPr>
        <w:instrText>"</w:instrText>
      </w:r>
      <w:r>
        <w:rPr>
          <w:sz w:val="20"/>
          <w:szCs w:val="20"/>
        </w:rPr>
        <w:instrText xml:space="preserve"> &lt;&gt; "" "</w:instrText>
      </w:r>
      <w:r>
        <w:rPr>
          <w:sz w:val="20"/>
          <w:szCs w:val="20"/>
        </w:rPr>
        <w:instrText>live activity</w:instrText>
      </w:r>
      <w:r>
        <w:rPr>
          <w:sz w:val="20"/>
          <w:szCs w:val="20"/>
        </w:rPr>
        <w:instrText xml:space="preserve">" "activity" </w:instrText>
      </w:r>
      <w:r>
        <w:rPr>
          <w:sz w:val="20"/>
          <w:szCs w:val="20"/>
        </w:rPr>
        <w:fldChar w:fldCharType="separate"/>
      </w:r>
      <w:r>
        <w:rPr>
          <w:sz w:val="20"/>
          <w:szCs w:val="20"/>
        </w:rPr>
        <w:instrText>live activity</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3.00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3.00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live activity</w:t>
      </w:r>
      <w:r>
        <w:rPr>
          <w:sz w:val="20"/>
          <w:szCs w:val="20"/>
        </w:rPr>
        <w:t xml:space="preserve"> </w:t>
      </w:r>
      <w:r w:rsidRPr="00443EE9">
        <w:rPr>
          <w:sz w:val="20"/>
          <w:szCs w:val="20"/>
        </w:rPr>
        <w:t xml:space="preserve">for a maximum of </w:t>
      </w:r>
      <w:r>
        <w:rPr>
          <w:sz w:val="20"/>
          <w:szCs w:val="20"/>
        </w:rPr>
        <w:t>3.00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3.00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1430719153"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3.00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instrText>3.00</w:instrText>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702701507"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t>
      </w:r>
      <w:r w:rsidRPr="00207F0D">
        <w:rPr>
          <w:rFonts w:asciiTheme="minorHAnsi" w:hAnsiTheme="minorHAnsi"/>
          <w:sz w:val="20"/>
          <w:szCs w:val="20"/>
        </w:rPr>
        <w:t>3.00</w:t>
      </w:r>
      <w:r w:rsidRPr="00207F0D">
        <w:rPr>
          <w:rFonts w:asciiTheme="minorHAnsi" w:hAnsiTheme="minorHAnsi"/>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3.00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367614563"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3.00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