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48571</w:instrText>
      </w:r>
      <w:r>
        <w:rPr>
          <w:rFonts w:ascii="Garamond" w:hAnsi="Garamond"/>
          <w:bCs/>
        </w:rPr>
        <w:instrText xml:space="preserve"> &lt;&gt; "" "</w:instrText>
      </w:r>
      <w:r>
        <w:rPr>
          <w:rFonts w:ascii="Garamond" w:hAnsi="Garamond"/>
          <w:bCs/>
        </w:rPr>
        <w:instrText>2026 Partners for Kids-Behavioral Health Community Education Series (#48571)</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Partners for Kids-Behavioral Health Community Education Series (#48571)</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9,</w:t>
      </w:r>
      <w:r>
        <w:rPr>
          <w:rFonts w:ascii="Garamond" w:hAnsi="Garamond"/>
          <w:bCs/>
        </w:rPr>
        <w:t xml:space="preserve"> 2026 - 9:00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48571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Parent Training and RUBI Overview (#48572)</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Parent Training and RUBI Overview (#48572)</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Taylor Adams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Patrick Frueh, MOD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Barbara K Mackinaw-Koons,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Orme,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bl>
    <w:p w:rsidR="004777F1">
      <w:pPr>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Discuss the rationale for parent training as a front-line treatment for youth with autism spectrum disorder and co-occurring disruptive behaviors.</w:instrText>
      </w:r>
    </w:p>
    <w:p w:rsidR="004777F1">
      <w:pPr>
        <w:rPr>
          <w:rFonts w:ascii="Garamond" w:hAnsi="Garamond"/>
          <w:sz w:val="22"/>
          <w:szCs w:val="22"/>
        </w:rPr>
      </w:pPr>
      <w:r>
        <w:rPr>
          <w:rFonts w:ascii="Garamond" w:hAnsi="Garamond"/>
          <w:sz w:val="22"/>
          <w:szCs w:val="22"/>
        </w:rPr>
        <w:instrText>2 Summarize development, content and delivery of the RUBI program</w:instrText>
      </w:r>
    </w:p>
    <w:p w:rsidR="004777F1">
      <w:pPr>
        <w:rPr>
          <w:rFonts w:ascii="Garamond" w:hAnsi="Garamond"/>
          <w:sz w:val="22"/>
          <w:szCs w:val="22"/>
        </w:rPr>
      </w:pPr>
      <w:r>
        <w:rPr>
          <w:rFonts w:ascii="Garamond" w:hAnsi="Garamond"/>
          <w:sz w:val="22"/>
          <w:szCs w:val="22"/>
        </w:rPr>
        <w:instrText>3 Discuss training opportunities</w:instrText>
      </w:r>
    </w:p>
    <w:p w:rsidR="004777F1">
      <w:pPr>
        <w:rPr>
          <w:rFonts w:ascii="Garamond" w:hAnsi="Garamond"/>
          <w:sz w:val="22"/>
          <w:szCs w:val="22"/>
        </w:rPr>
      </w:pPr>
      <w:r>
        <w:rPr>
          <w:rFonts w:ascii="Garamond" w:hAnsi="Garamond"/>
          <w:sz w:val="22"/>
          <w:szCs w:val="22"/>
        </w:rPr>
        <w:instrText>4 Identify common barriers and ways around them</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Discuss the rationale for parent training as a front-line treatment for youth with autism spectrum disorder and co-occurring disruptive behaviors.</w:instrText>
      </w:r>
    </w:p>
    <w:p w:rsidP="004777F1">
      <w:pPr>
        <w:ind w:left="540" w:hanging="180"/>
        <w:rPr>
          <w:rFonts w:ascii="Garamond" w:hAnsi="Garamond"/>
          <w:sz w:val="22"/>
          <w:szCs w:val="22"/>
        </w:rPr>
      </w:pPr>
      <w:r>
        <w:rPr>
          <w:rFonts w:ascii="Garamond" w:hAnsi="Garamond"/>
          <w:sz w:val="22"/>
          <w:szCs w:val="22"/>
        </w:rPr>
        <w:instrText>2 Summarize development, content and delivery of the RUBI program</w:instrText>
      </w:r>
    </w:p>
    <w:p w:rsidP="004777F1">
      <w:pPr>
        <w:ind w:left="540" w:hanging="180"/>
        <w:rPr>
          <w:rFonts w:ascii="Garamond" w:hAnsi="Garamond"/>
          <w:sz w:val="22"/>
          <w:szCs w:val="22"/>
        </w:rPr>
      </w:pPr>
      <w:r>
        <w:rPr>
          <w:rFonts w:ascii="Garamond" w:hAnsi="Garamond"/>
          <w:sz w:val="22"/>
          <w:szCs w:val="22"/>
        </w:rPr>
        <w:instrText>3 Discuss training opportunities</w:instrText>
      </w:r>
    </w:p>
    <w:p w:rsidP="004777F1">
      <w:pPr>
        <w:ind w:left="540" w:hanging="180"/>
        <w:rPr>
          <w:rFonts w:ascii="Garamond" w:hAnsi="Garamond"/>
          <w:sz w:val="22"/>
          <w:szCs w:val="22"/>
        </w:rPr>
      </w:pPr>
      <w:r>
        <w:rPr>
          <w:rFonts w:ascii="Garamond" w:hAnsi="Garamond"/>
          <w:sz w:val="22"/>
          <w:szCs w:val="22"/>
        </w:rPr>
        <w:instrText>4 Identify common barriers and ways around them</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Discuss the rationale for parent training as a front-line treatment for youth with autism spectrum disorder and co-occurring disruptive behaviors.</w:t>
      </w:r>
    </w:p>
    <w:p w:rsidP="004777F1">
      <w:pPr>
        <w:ind w:left="540" w:hanging="180"/>
        <w:rPr>
          <w:rFonts w:ascii="Garamond" w:hAnsi="Garamond"/>
          <w:sz w:val="22"/>
          <w:szCs w:val="22"/>
        </w:rPr>
      </w:pPr>
      <w:r>
        <w:rPr>
          <w:rFonts w:ascii="Garamond" w:hAnsi="Garamond"/>
          <w:sz w:val="22"/>
          <w:szCs w:val="22"/>
        </w:rPr>
        <w:t>2 Summarize development, content and delivery of the RUBI program</w:t>
      </w:r>
    </w:p>
    <w:p w:rsidP="004777F1">
      <w:pPr>
        <w:ind w:left="540" w:hanging="180"/>
        <w:rPr>
          <w:rFonts w:ascii="Garamond" w:hAnsi="Garamond"/>
          <w:sz w:val="22"/>
          <w:szCs w:val="22"/>
        </w:rPr>
      </w:pPr>
      <w:r>
        <w:rPr>
          <w:rFonts w:ascii="Garamond" w:hAnsi="Garamond"/>
          <w:sz w:val="22"/>
          <w:szCs w:val="22"/>
        </w:rPr>
        <w:t>3 Discuss training opportunities</w:t>
      </w:r>
    </w:p>
    <w:p w:rsidR="004777F1" w:rsidP="004777F1">
      <w:pPr>
        <w:ind w:left="540" w:hanging="180"/>
        <w:rPr>
          <w:rFonts w:ascii="Garamond" w:hAnsi="Garamond"/>
          <w:sz w:val="22"/>
          <w:szCs w:val="22"/>
        </w:rPr>
      </w:pPr>
      <w:r>
        <w:rPr>
          <w:rFonts w:ascii="Garamond" w:hAnsi="Garamond"/>
          <w:sz w:val="22"/>
          <w:szCs w:val="22"/>
        </w:rPr>
        <w:t>4 Identify common barriers and ways around them</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5918502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542680563"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825238257"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