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w:instrText>
      </w:r>
      <w:r>
        <w:rPr>
          <w:rFonts w:ascii="Garamond" w:hAnsi="Garamond"/>
          <w:bCs/>
        </w:rPr>
        <w:instrText>"</w:instrText>
      </w:r>
      <w:r>
        <w:rPr>
          <w:rFonts w:ascii="Garamond" w:hAnsi="Garamond"/>
          <w:bCs/>
        </w:rPr>
        <w:instrText xml:space="preserve"> &lt;&gt; "" "</w:instrText>
      </w:r>
      <w:r>
        <w:rPr>
          <w:rFonts w:ascii="Garamond" w:hAnsi="Garamond"/>
          <w:bCs/>
        </w:rPr>
        <w:fldChar w:fldCharType="begin"/>
      </w:r>
      <w:r>
        <w:rPr>
          <w:rFonts w:ascii="Garamond" w:hAnsi="Garamond"/>
          <w:bCs/>
        </w:rPr>
        <w:instrText xml:space="preserve"> MERGEFIELD ParentName </w:instrText>
      </w:r>
      <w:r>
        <w:rPr>
          <w:rFonts w:ascii="Garamond" w:hAnsi="Garamond"/>
          <w:bCs/>
        </w:rPr>
        <w:fldChar w:fldCharType="separate"/>
      </w:r>
      <w:r w:rsidR="00443EE9">
        <w:rPr>
          <w:rFonts w:ascii="Garamond" w:hAnsi="Garamond"/>
          <w:bCs/>
          <w:noProof/>
        </w:rPr>
        <w:instrText>«ParentName»</w:instrText>
      </w:r>
      <w:r>
        <w:rPr>
          <w:rFonts w:ascii="Garamond" w:hAnsi="Garamond"/>
          <w:bCs/>
        </w:rPr>
        <w:fldChar w:fldCharType="end"/>
      </w:r>
      <w:r>
        <w:rPr>
          <w:rFonts w:ascii="Garamond" w:hAnsi="Garamond"/>
          <w:bCs/>
        </w:rPr>
        <w:instrText>" "</w:instrText>
      </w:r>
      <w:r>
        <w:rPr>
          <w:rFonts w:ascii="Garamond" w:hAnsi="Garamond"/>
          <w:bCs/>
        </w:rPr>
        <w:instrText>Making Changes in My Corner of the World: The Spectrum of Advocacy: A CDC Committee for Social Change Intensive Home Study (#48549) **CSWMFT Ethics**OPA-MCE Cultural Competency**</w:instrText>
      </w:r>
      <w:r>
        <w:rPr>
          <w:rFonts w:ascii="Garamond" w:hAnsi="Garamond"/>
          <w:bCs/>
        </w:rPr>
        <w:instrText xml:space="preserve">" </w:instrText>
      </w:r>
      <w:r>
        <w:rPr>
          <w:rFonts w:ascii="Garamond" w:hAnsi="Garamond"/>
          <w:bCs/>
        </w:rPr>
        <w:fldChar w:fldCharType="separate"/>
      </w:r>
      <w:r>
        <w:rPr>
          <w:rFonts w:ascii="Garamond" w:hAnsi="Garamond"/>
          <w:bCs/>
        </w:rPr>
        <w:t>Making Changes in My Corner of the World: The Spectrum of Advocacy: A CDC Committee for Social Change Intensive Home Study (#48549) **CSWMFT Ethics**OPA-MCE Cultural Competency**</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December 12,</w:t>
      </w:r>
      <w:r>
        <w:rPr>
          <w:rFonts w:ascii="Garamond" w:hAnsi="Garamond"/>
          <w:bCs/>
        </w:rPr>
        <w:t xml:space="preserve"> 2025 - 8:00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w:instrText>
      </w:r>
      <w:r w:rsidRPr="00FF34C0">
        <w:rPr>
          <w:rFonts w:ascii="Garamond" w:hAnsi="Garamond"/>
          <w:bCs/>
          <w:sz w:val="22"/>
          <w:szCs w:val="22"/>
        </w:rPr>
        <w:instrText>"</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sidR="00443EE9">
        <w:rPr>
          <w:rFonts w:ascii="Garamond" w:hAnsi="Garamond"/>
          <w:bCs/>
          <w:noProof/>
        </w:rPr>
        <w:instrText>«EventName»</w:instrText>
      </w:r>
      <w:r>
        <w:rPr>
          <w:rFonts w:ascii="Garamond" w:hAnsi="Garamond"/>
          <w:bCs/>
        </w:rPr>
        <w:fldChar w:fldCharType="end"/>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Elizabeth Barnhardt,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- 12/16/2024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Cervantes, MSW, LSW, Assistant Professor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Aileen Collins, Other, MPA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Cody Hostutler,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Royalties or Patent Beneficiary-American Academy of Pediatrics - 07/31/2025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Daniel Hurley,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Elizabeth Kryszak,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Dustin J. McKee, MSW, Chief Executive Officer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Charles Solley, MPA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- 09/23/2025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Define Mental Health Advocacy: Explain what advocacy means in the context of mental health (e.g., speaking up, supporting policy changes, reducing stigma, etc.).</w:instrText>
      </w:r>
    </w:p>
    <w:p w:rsidR="004777F1">
      <w:pPr>
        <w:bidi w:val="0"/>
        <w:spacing w:after="280" w:afterAutospacing="1"/>
        <w:rPr>
          <w:rFonts w:ascii="Garamond" w:hAnsi="Garamond"/>
          <w:sz w:val="22"/>
          <w:szCs w:val="22"/>
        </w:rPr>
      </w:pPr>
      <w:r>
        <w:rPr>
          <w:rFonts w:ascii="Garamond" w:hAnsi="Garamond"/>
          <w:sz w:val="22"/>
          <w:szCs w:val="22"/>
        </w:rPr>
        <w:instrText>2 Highlight the Role of Policy and Systems: Discuss how laws, workplace policies, and public services impact mental health access and outcomes.</w:instrText>
      </w:r>
    </w:p>
    <w:p w:rsidR="004777F1">
      <w:pPr>
        <w:bidi w:val="0"/>
        <w:spacing w:after="280" w:afterAutospacing="1"/>
        <w:rPr>
          <w:rFonts w:ascii="Garamond" w:hAnsi="Garamond"/>
          <w:sz w:val="22"/>
          <w:szCs w:val="22"/>
        </w:rPr>
      </w:pPr>
      <w:r>
        <w:rPr>
          <w:rFonts w:ascii="Garamond" w:hAnsi="Garamond"/>
          <w:sz w:val="22"/>
          <w:szCs w:val="22"/>
        </w:rPr>
        <w:instrText>3 Encourage Action: Participants will write at least on concrete step they can take toward advocating—such as joining campaigns, supporting mental health organizations, or starting conversations in their communities.</w:instrText>
      </w:r>
    </w:p>
    <w:p w:rsidR="004777F1">
      <w:pPr>
        <w:bidi w:val="0"/>
        <w:spacing w:after="280" w:afterAutospacing="1"/>
        <w:rPr>
          <w:rFonts w:ascii="Garamond" w:hAnsi="Garamond"/>
          <w:sz w:val="22"/>
          <w:szCs w:val="22"/>
        </w:rPr>
      </w:pPr>
      <w:r>
        <w:rPr>
          <w:rFonts w:ascii="Garamond" w:hAnsi="Garamond"/>
          <w:sz w:val="22"/>
          <w:szCs w:val="22"/>
        </w:rPr>
        <w:instrText>4 Demonstrate effective communication strategies to enhance interdisciplinary collaboration</w:instrText>
      </w:r>
    </w:p>
    <w:p w:rsidR="004777F1">
      <w:pPr>
        <w:bidi w:val="0"/>
        <w:spacing w:after="280" w:afterAutospacing="1"/>
        <w:rPr>
          <w:rFonts w:ascii="Garamond" w:hAnsi="Garamond"/>
          <w:sz w:val="22"/>
          <w:szCs w:val="22"/>
        </w:rPr>
      </w:pP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Define Mental Health Advocacy: Explain what advocacy means in the context of mental health (e.g., speaking up, supporting policy changes, reducing stigma, etc.).</w:instrText>
      </w:r>
    </w:p>
    <w:p w:rsidP="004777F1">
      <w:pPr>
        <w:ind w:left="540" w:hanging="180"/>
        <w:rPr>
          <w:rFonts w:ascii="Garamond" w:hAnsi="Garamond"/>
          <w:sz w:val="22"/>
          <w:szCs w:val="22"/>
        </w:rPr>
      </w:pPr>
      <w:r>
        <w:rPr>
          <w:rFonts w:ascii="Garamond" w:hAnsi="Garamond"/>
          <w:sz w:val="22"/>
          <w:szCs w:val="22"/>
        </w:rPr>
        <w:instrText>2 Highlight the Role of Policy and Systems: Discuss how laws, workplace policies, and public services impact mental health access and outcomes.</w:instrText>
      </w:r>
    </w:p>
    <w:p w:rsidP="004777F1">
      <w:pPr>
        <w:ind w:left="540" w:hanging="180"/>
        <w:rPr>
          <w:rFonts w:ascii="Garamond" w:hAnsi="Garamond"/>
          <w:sz w:val="22"/>
          <w:szCs w:val="22"/>
        </w:rPr>
      </w:pPr>
      <w:r>
        <w:rPr>
          <w:rFonts w:ascii="Garamond" w:hAnsi="Garamond"/>
          <w:sz w:val="22"/>
          <w:szCs w:val="22"/>
        </w:rPr>
        <w:instrText>3 Encourage Action: Participants will write at least on concrete step they can take toward advocating—such as joining campaigns, supporting mental health organizations, or starting conversations in their communities.</w:instrText>
      </w:r>
    </w:p>
    <w:p w:rsidP="004777F1">
      <w:pPr>
        <w:ind w:left="540" w:hanging="180"/>
        <w:rPr>
          <w:rFonts w:ascii="Garamond" w:hAnsi="Garamond"/>
          <w:sz w:val="22"/>
          <w:szCs w:val="22"/>
        </w:rPr>
      </w:pPr>
      <w:r>
        <w:rPr>
          <w:rFonts w:ascii="Garamond" w:hAnsi="Garamond"/>
          <w:sz w:val="22"/>
          <w:szCs w:val="22"/>
        </w:rPr>
        <w:instrText>4 Demonstrate effective communication strategies to enhance interdisciplinary collaboration</w:instrText>
      </w:r>
    </w:p>
    <w:p w:rsidP="004777F1">
      <w:pPr>
        <w:ind w:left="540" w:hanging="180"/>
        <w:rPr>
          <w:rFonts w:ascii="Garamond" w:hAnsi="Garamond"/>
          <w:sz w:val="22"/>
          <w:szCs w:val="22"/>
        </w:rPr>
      </w:pP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Define Mental Health Advocacy: Explain what advocacy means in the context of mental health (e.g., speaking up, supporting policy changes, reducing stigma, etc.).</w:t>
      </w:r>
    </w:p>
    <w:p w:rsidP="004777F1">
      <w:pPr>
        <w:ind w:left="540" w:hanging="180"/>
        <w:rPr>
          <w:rFonts w:ascii="Garamond" w:hAnsi="Garamond"/>
          <w:sz w:val="22"/>
          <w:szCs w:val="22"/>
        </w:rPr>
      </w:pPr>
      <w:r>
        <w:rPr>
          <w:rFonts w:ascii="Garamond" w:hAnsi="Garamond"/>
          <w:sz w:val="22"/>
          <w:szCs w:val="22"/>
        </w:rPr>
        <w:t>2 Highlight the Role of Policy and Systems: Discuss how laws, workplace policies, and public services impact mental health access and outcomes.</w:t>
      </w:r>
    </w:p>
    <w:p w:rsidP="004777F1">
      <w:pPr>
        <w:ind w:left="540" w:hanging="180"/>
        <w:rPr>
          <w:rFonts w:ascii="Garamond" w:hAnsi="Garamond"/>
          <w:sz w:val="22"/>
          <w:szCs w:val="22"/>
        </w:rPr>
      </w:pPr>
      <w:r>
        <w:rPr>
          <w:rFonts w:ascii="Garamond" w:hAnsi="Garamond"/>
          <w:sz w:val="22"/>
          <w:szCs w:val="22"/>
        </w:rPr>
        <w:t>3 Encourage Action: Participants will write at least on concrete step they can take toward advocating—such as joining campaigns, supporting mental health organizations, or starting conversations in their communities.</w:t>
      </w:r>
    </w:p>
    <w:p w:rsidP="004777F1">
      <w:pPr>
        <w:ind w:left="540" w:hanging="180"/>
        <w:rPr>
          <w:rFonts w:ascii="Garamond" w:hAnsi="Garamond"/>
          <w:sz w:val="22"/>
          <w:szCs w:val="22"/>
        </w:rPr>
      </w:pPr>
      <w:r>
        <w:rPr>
          <w:rFonts w:ascii="Garamond" w:hAnsi="Garamond"/>
          <w:sz w:val="22"/>
          <w:szCs w:val="22"/>
        </w:rPr>
        <w:t>4 Demonstrate effective communication strategies to enhance interdisciplinary collaboration</w:t>
      </w:r>
    </w:p>
    <w:p w:rsidR="004777F1" w:rsidP="004777F1">
      <w:pPr>
        <w:ind w:left="540" w:hanging="180"/>
        <w:rPr>
          <w:rFonts w:ascii="Garamond" w:hAnsi="Garamond"/>
          <w:sz w:val="22"/>
          <w:szCs w:val="22"/>
        </w:rPr>
      </w:pP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ANCCHoursMax \# 0.00# </w:instrText>
      </w:r>
      <w:r>
        <w:rPr>
          <w:sz w:val="20"/>
          <w:szCs w:val="20"/>
        </w:rPr>
        <w:fldChar w:fldCharType="separate"/>
      </w:r>
      <w:r>
        <w:rPr>
          <w:sz w:val="20"/>
          <w:szCs w:val="20"/>
        </w:rPr>
        <w:fldChar w:fldCharType="end"/>
      </w:r>
      <w:r>
        <w:rPr>
          <w:sz w:val="20"/>
          <w:szCs w:val="20"/>
        </w:rPr>
        <w:instrText xml:space="preserve"> ANCC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1.75</w:instrText>
      </w:r>
      <w:r>
        <w:rPr>
          <w:sz w:val="20"/>
          <w:szCs w:val="20"/>
        </w:rPr>
        <w:instrText xml:space="preserve"> &gt; 0 "(</w:instrText>
      </w:r>
      <w:r>
        <w:rPr>
          <w:sz w:val="20"/>
          <w:szCs w:val="20"/>
        </w:rPr>
        <w:instrText>1.75</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1.75</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1.75</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1.75</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0.00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0.00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«AAPAHOURSMax»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1.75</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instrText>1.75</w:instrText>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890801727"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t>
      </w:r>
      <w:r w:rsidRPr="00207F0D">
        <w:rPr>
          <w:rFonts w:asciiTheme="minorHAnsi" w:hAnsiTheme="minorHAnsi"/>
          <w:sz w:val="20"/>
          <w:szCs w:val="20"/>
        </w:rPr>
        <w:t>1.75</w:t>
      </w:r>
      <w:r w:rsidRPr="00207F0D">
        <w:rPr>
          <w:rFonts w:asciiTheme="minorHAnsi" w:hAnsiTheme="minorHAnsi"/>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1.75</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1.75</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90279832"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1.75</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