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38673</w:instrText>
      </w:r>
      <w:r>
        <w:rPr>
          <w:rFonts w:ascii="Garamond" w:hAnsi="Garamond"/>
          <w:bCs/>
        </w:rPr>
        <w:instrText xml:space="preserve"> &lt;&gt; "" "</w:instrText>
      </w:r>
      <w:r>
        <w:rPr>
          <w:rFonts w:ascii="Garamond" w:hAnsi="Garamond"/>
          <w:bCs/>
        </w:rPr>
        <w:instrText>2025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2025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August 21,</w:t>
      </w:r>
      <w:r>
        <w:rPr>
          <w:rFonts w:ascii="Garamond" w:hAnsi="Garamond"/>
          <w:bCs/>
        </w:rPr>
        <w:t xml:space="preserve"> 2025 - 12:00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38673</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2025 PGROD: Advocacy-Informed Research: Partnering with Community to Advance Kidney Health Equity and Transform Healthcare Policy by Lilia Cervantes, MD, MSCS</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2025 PGROD: Advocacy-Informed Research: Partnering with Community to Advance Kidney Health Equity and Transform Healthcare Policy by Lilia Cervantes, MD, MSCS</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Weiner,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Koterba,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Reese,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- 10/02/2024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Tahagod Mohamed,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Ernest,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Sofia Davila,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Meade, MD,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Understand the provision of outpatient dialysis care for uninsured immigrants with kidney disease.</w:instrText>
      </w:r>
    </w:p>
    <w:p w:rsidR="004777F1">
      <w:pPr>
        <w:bidi w:val="0"/>
        <w:spacing w:after="280" w:afterAutospacing="1"/>
        <w:rPr>
          <w:rFonts w:ascii="Garamond" w:hAnsi="Garamond"/>
          <w:sz w:val="22"/>
          <w:szCs w:val="22"/>
        </w:rPr>
      </w:pPr>
      <w:r>
        <w:rPr>
          <w:rFonts w:ascii="Garamond" w:hAnsi="Garamond"/>
          <w:sz w:val="22"/>
          <w:szCs w:val="22"/>
        </w:rPr>
        <w:instrText>2 Review research documenting health outcomes among uninsured immigrants with kidney disease.</w:instrText>
      </w:r>
    </w:p>
    <w:p w:rsidR="004777F1">
      <w:pPr>
        <w:bidi w:val="0"/>
        <w:spacing w:after="280" w:afterAutospacing="1"/>
        <w:rPr>
          <w:rFonts w:ascii="Garamond" w:hAnsi="Garamond"/>
          <w:sz w:val="22"/>
          <w:szCs w:val="22"/>
        </w:rPr>
      </w:pPr>
      <w:r>
        <w:rPr>
          <w:rFonts w:ascii="Garamond" w:hAnsi="Garamond"/>
          <w:sz w:val="22"/>
          <w:szCs w:val="22"/>
        </w:rPr>
        <w:instrText xml:space="preserve">3 Outline our advocacy approach to improve access to care.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Understand the provision of outpatient dialysis care for uninsured immigrants with kidney disease.</w:instrText>
      </w:r>
    </w:p>
    <w:p w:rsidP="004777F1">
      <w:pPr>
        <w:ind w:left="540" w:hanging="180"/>
        <w:rPr>
          <w:rFonts w:ascii="Garamond" w:hAnsi="Garamond"/>
          <w:sz w:val="22"/>
          <w:szCs w:val="22"/>
        </w:rPr>
      </w:pPr>
      <w:r>
        <w:rPr>
          <w:rFonts w:ascii="Garamond" w:hAnsi="Garamond"/>
          <w:sz w:val="22"/>
          <w:szCs w:val="22"/>
        </w:rPr>
        <w:instrText>2 Review research documenting health outcomes among uninsured immigrants with kidney disease.</w:instrText>
      </w:r>
    </w:p>
    <w:p w:rsidP="004777F1">
      <w:pPr>
        <w:ind w:left="540" w:hanging="180"/>
        <w:rPr>
          <w:rFonts w:ascii="Garamond" w:hAnsi="Garamond"/>
          <w:sz w:val="22"/>
          <w:szCs w:val="22"/>
        </w:rPr>
      </w:pPr>
      <w:r>
        <w:rPr>
          <w:rFonts w:ascii="Garamond" w:hAnsi="Garamond"/>
          <w:sz w:val="22"/>
          <w:szCs w:val="22"/>
        </w:rPr>
        <w:instrText xml:space="preserve">3 Outline our advocacy approach to improve access to care.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Understand the provision of outpatient dialysis care for uninsured immigrants with kidney disease.</w:t>
      </w:r>
    </w:p>
    <w:p w:rsidP="004777F1">
      <w:pPr>
        <w:ind w:left="540" w:hanging="180"/>
        <w:rPr>
          <w:rFonts w:ascii="Garamond" w:hAnsi="Garamond"/>
          <w:sz w:val="22"/>
          <w:szCs w:val="22"/>
        </w:rPr>
      </w:pPr>
      <w:r>
        <w:rPr>
          <w:rFonts w:ascii="Garamond" w:hAnsi="Garamond"/>
          <w:sz w:val="22"/>
          <w:szCs w:val="22"/>
        </w:rPr>
        <w:t>2 Review research documenting health outcomes among uninsured immigrants with kidney disease.</w:t>
      </w:r>
    </w:p>
    <w:p w:rsidR="004777F1" w:rsidP="004777F1">
      <w:pPr>
        <w:ind w:left="540" w:hanging="180"/>
        <w:rPr>
          <w:rFonts w:ascii="Garamond" w:hAnsi="Garamond"/>
          <w:sz w:val="22"/>
          <w:szCs w:val="22"/>
        </w:rPr>
      </w:pPr>
      <w:r>
        <w:rPr>
          <w:rFonts w:ascii="Garamond" w:hAnsi="Garamond"/>
          <w:sz w:val="22"/>
          <w:szCs w:val="22"/>
        </w:rPr>
        <w:t xml:space="preserve">3 Outline our advocacy approach to improve access to care.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ACPE contact hour(s)) " "" </w:instrText>
      </w:r>
      <w:r>
        <w:rPr>
          <w:sz w:val="20"/>
          <w:szCs w:val="20"/>
        </w:rPr>
        <w:fldChar w:fldCharType="separate"/>
      </w:r>
      <w:r>
        <w:rPr>
          <w:sz w:val="20"/>
          <w:szCs w:val="20"/>
        </w:rPr>
        <w:t>(</w:t>
      </w:r>
      <w:r>
        <w:rPr>
          <w:sz w:val="20"/>
          <w:szCs w:val="20"/>
        </w:rPr>
        <w:t>1.00</w:t>
      </w:r>
      <w:r>
        <w:rPr>
          <w:sz w:val="20"/>
          <w:szCs w:val="20"/>
        </w:rPr>
        <w:t xml:space="preserve"> ACPE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1.00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991240155"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08874197"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282661908"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