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Highlights of Ohio Nursing Laws and Rules: 2025 Category A (1.0 contact hour Category A)</w:instrText>
      </w:r>
      <w:r>
        <w:rPr>
          <w:rFonts w:ascii="Garamond" w:hAnsi="Garamond"/>
          <w:bCs/>
        </w:rPr>
        <w:instrText xml:space="preserve">" </w:instrText>
      </w:r>
      <w:r>
        <w:rPr>
          <w:rFonts w:ascii="Garamond" w:hAnsi="Garamond"/>
          <w:bCs/>
        </w:rPr>
        <w:fldChar w:fldCharType="separate"/>
      </w:r>
      <w:r>
        <w:rPr>
          <w:rFonts w:ascii="Garamond" w:hAnsi="Garamond"/>
          <w:bCs/>
        </w:rPr>
        <w:t>Highlights of Ohio Nursing Laws and Rules: 2025 Category A (1.0 contact hour Category A)</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April 27,</w:t>
      </w:r>
      <w:r>
        <w:rPr>
          <w:rFonts w:ascii="Garamond" w:hAnsi="Garamond"/>
          <w:bCs/>
        </w:rPr>
        <w:t xml:space="preserve"> 2025 - 8:00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Susan Copeland, RN, MS, NPD-BC, PED-BC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Non-Clinical Exception</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Montgomery,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Non-Clinical Exception</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Objectives </w:instrText>
      </w:r>
      <w:r>
        <w:rPr>
          <w:rFonts w:ascii="Garamond" w:hAnsi="Garamond"/>
          <w:sz w:val="22"/>
          <w:szCs w:val="22"/>
        </w:rPr>
        <w:fldChar w:fldCharType="separate"/>
      </w:r>
      <w:r>
        <w:rPr>
          <w:rFonts w:ascii="Garamond" w:hAnsi="Garamond"/>
          <w:noProof/>
          <w:sz w:val="22"/>
          <w:szCs w:val="22"/>
        </w:rPr>
        <w:instrText>«Objectives»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1 Review the Ohio Board of Nursing's function and purpose and identify where to go for resources to stay up-to-date with the laws and rules.</w:instrText>
      </w:r>
    </w:p>
    <w:p w:rsidR="004777F1" w:rsidP="004777F1">
      <w:pPr>
        <w:ind w:left="540" w:hanging="180"/>
        <w:rPr>
          <w:rFonts w:ascii="Garamond" w:hAnsi="Garamond"/>
          <w:sz w:val="22"/>
          <w:szCs w:val="22"/>
        </w:rPr>
      </w:pPr>
      <w:r>
        <w:rPr>
          <w:rFonts w:ascii="Garamond" w:hAnsi="Garamond"/>
          <w:sz w:val="22"/>
          <w:szCs w:val="22"/>
        </w:rPr>
        <w:instrText>2 Discuss the Ohio Laws and Rules updates on Reporting a Misdemeanor or Felony and on the Nurse Licensure Compact.</w:instrText>
      </w:r>
    </w:p>
    <w:p w:rsidR="004777F1" w:rsidP="004777F1">
      <w:pPr>
        <w:ind w:left="540" w:hanging="180"/>
        <w:rPr>
          <w:rFonts w:ascii="Garamond" w:hAnsi="Garamond"/>
          <w:sz w:val="22"/>
          <w:szCs w:val="22"/>
        </w:rPr>
      </w:pPr>
      <w:r>
        <w:rPr>
          <w:rFonts w:ascii="Garamond" w:hAnsi="Garamond"/>
          <w:sz w:val="22"/>
          <w:szCs w:val="22"/>
        </w:rPr>
        <w:instrText>3 Describe the Ohio Board of Nursing requirements for Continuing Education and audit process.</w:instrText>
      </w:r>
    </w:p>
    <w:p w:rsidR="004777F1" w:rsidP="004777F1">
      <w:pPr>
        <w:ind w:left="540" w:hanging="180"/>
        <w:rPr>
          <w:rFonts w:ascii="Garamond" w:hAnsi="Garamond"/>
          <w:sz w:val="22"/>
          <w:szCs w:val="22"/>
        </w:rPr>
      </w:pPr>
      <w:r>
        <w:rPr>
          <w:rFonts w:ascii="Garamond" w:hAnsi="Garamond"/>
          <w:sz w:val="22"/>
          <w:szCs w:val="22"/>
        </w:rPr>
        <w:instrText>4 Review the Disciplinary Actions related to Substance Use and Diversion</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Review the Ohio Board of Nursing's function and purpose and identify where to go for resources to stay up-to-date with the laws and rules.</w:instrText>
      </w:r>
    </w:p>
    <w:p w:rsidP="004777F1">
      <w:pPr>
        <w:ind w:left="540" w:hanging="180"/>
        <w:rPr>
          <w:rFonts w:ascii="Garamond" w:hAnsi="Garamond"/>
          <w:sz w:val="22"/>
          <w:szCs w:val="22"/>
        </w:rPr>
      </w:pPr>
      <w:r>
        <w:rPr>
          <w:rFonts w:ascii="Garamond" w:hAnsi="Garamond"/>
          <w:sz w:val="22"/>
          <w:szCs w:val="22"/>
        </w:rPr>
        <w:instrText>2 Discuss the Ohio Laws and Rules updates on Reporting a Misdemeanor or Felony and on the Nurse Licensure Compact.</w:instrText>
      </w:r>
    </w:p>
    <w:p w:rsidP="004777F1">
      <w:pPr>
        <w:ind w:left="540" w:hanging="180"/>
        <w:rPr>
          <w:rFonts w:ascii="Garamond" w:hAnsi="Garamond"/>
          <w:sz w:val="22"/>
          <w:szCs w:val="22"/>
        </w:rPr>
      </w:pPr>
      <w:r>
        <w:rPr>
          <w:rFonts w:ascii="Garamond" w:hAnsi="Garamond"/>
          <w:sz w:val="22"/>
          <w:szCs w:val="22"/>
        </w:rPr>
        <w:instrText>3 Describe the Ohio Board of Nursing requirements for Continuing Education and audit process.</w:instrText>
      </w:r>
    </w:p>
    <w:p w:rsidP="004777F1">
      <w:pPr>
        <w:ind w:left="540" w:hanging="180"/>
        <w:rPr>
          <w:rFonts w:ascii="Garamond" w:hAnsi="Garamond"/>
          <w:sz w:val="22"/>
          <w:szCs w:val="22"/>
        </w:rPr>
      </w:pPr>
      <w:r>
        <w:rPr>
          <w:rFonts w:ascii="Garamond" w:hAnsi="Garamond"/>
          <w:sz w:val="22"/>
          <w:szCs w:val="22"/>
        </w:rPr>
        <w:instrText>4 Review the Disciplinary Actions related to Substance Use and Diversion</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rPr>
      </w:pPr>
      <w:r>
        <w:rPr>
          <w:rFonts w:ascii="Garamond" w:hAnsi="Garamond"/>
          <w:b/>
          <w:bCs/>
        </w:rPr>
        <w:t>ANCC Learning Outcomes:</w: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Review the Ohio Board of Nursing's function and purpose and identify where to go for resources to stay up-to-date with the laws and rules.</w:t>
      </w:r>
    </w:p>
    <w:p w:rsidP="004777F1">
      <w:pPr>
        <w:ind w:left="540" w:hanging="180"/>
        <w:rPr>
          <w:rFonts w:ascii="Garamond" w:hAnsi="Garamond"/>
          <w:sz w:val="22"/>
          <w:szCs w:val="22"/>
        </w:rPr>
      </w:pPr>
      <w:r>
        <w:rPr>
          <w:rFonts w:ascii="Garamond" w:hAnsi="Garamond"/>
          <w:sz w:val="22"/>
          <w:szCs w:val="22"/>
        </w:rPr>
        <w:t>2 Discuss the Ohio Laws and Rules updates on Reporting a Misdemeanor or Felony and on the Nurse Licensure Compact.</w:t>
      </w:r>
    </w:p>
    <w:p w:rsidP="004777F1">
      <w:pPr>
        <w:ind w:left="540" w:hanging="180"/>
        <w:rPr>
          <w:rFonts w:ascii="Garamond" w:hAnsi="Garamond"/>
          <w:sz w:val="22"/>
          <w:szCs w:val="22"/>
        </w:rPr>
      </w:pPr>
      <w:r>
        <w:rPr>
          <w:rFonts w:ascii="Garamond" w:hAnsi="Garamond"/>
          <w:sz w:val="22"/>
          <w:szCs w:val="22"/>
        </w:rPr>
        <w:t>3 Describe the Ohio Board of Nursing requirements for Continuing Education and audit process.</w:t>
      </w:r>
    </w:p>
    <w:p w:rsidR="004777F1" w:rsidP="004777F1">
      <w:pPr>
        <w:ind w:left="540" w:hanging="180"/>
        <w:rPr>
          <w:rFonts w:ascii="Garamond" w:hAnsi="Garamond"/>
          <w:sz w:val="22"/>
          <w:szCs w:val="22"/>
        </w:rPr>
      </w:pPr>
      <w:r>
        <w:rPr>
          <w:rFonts w:ascii="Garamond" w:hAnsi="Garamond"/>
          <w:sz w:val="22"/>
          <w:szCs w:val="22"/>
        </w:rPr>
        <w:t>4 Review the Disciplinary Actions related to Substance Use and Diversion</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w:instrText>
      </w:r>
      <w:r>
        <w:rPr>
          <w:sz w:val="20"/>
          <w:szCs w:val="20"/>
        </w:rPr>
        <w:instrText>MA</w:instrText>
      </w:r>
      <w:r>
        <w:rPr>
          <w:sz w:val="20"/>
          <w:szCs w:val="20"/>
        </w:rPr>
        <w:instrText xml:space="preserve">HoursMax \# 0.00# </w:instrText>
      </w:r>
      <w:r>
        <w:rPr>
          <w:sz w:val="20"/>
          <w:szCs w:val="20"/>
        </w:rPr>
        <w:fldChar w:fldCharType="separate"/>
      </w:r>
      <w:r>
        <w:rPr>
          <w:sz w:val="20"/>
          <w:szCs w:val="20"/>
        </w:rPr>
        <w:fldChar w:fldCharType="end"/>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ActivityFormat </w:instrText>
      </w:r>
      <w:r>
        <w:rPr>
          <w:sz w:val="20"/>
          <w:szCs w:val="20"/>
        </w:rPr>
        <w:fldChar w:fldCharType="separate"/>
      </w:r>
      <w:r>
        <w:rPr>
          <w:sz w:val="20"/>
          <w:szCs w:val="20"/>
        </w:rPr>
        <w:fldChar w:fldCharType="end"/>
      </w:r>
      <w:r>
        <w:rPr>
          <w:sz w:val="20"/>
          <w:szCs w:val="20"/>
        </w:rPr>
        <w:instrText xml:space="preserve"> &lt;&gt; "" "</w:instrText>
      </w:r>
      <w:r>
        <w:rPr>
          <w:sz w:val="20"/>
          <w:szCs w:val="20"/>
        </w:rPr>
        <w:fldChar w:fldCharType="begin"/>
      </w:r>
      <w:r>
        <w:rPr>
          <w:sz w:val="20"/>
          <w:szCs w:val="20"/>
        </w:rPr>
        <w:instrText xml:space="preserve"> MERGEFIELD ActivityFormat \* Lower </w:instrText>
      </w:r>
      <w:r>
        <w:rPr>
          <w:sz w:val="20"/>
          <w:szCs w:val="20"/>
        </w:rPr>
        <w:fldChar w:fldCharType="separate"/>
      </w:r>
      <w:r>
        <w:rPr>
          <w:sz w:val="20"/>
          <w:szCs w:val="20"/>
        </w:rPr>
        <w:fldChar w:fldCharType="end"/>
      </w:r>
      <w:r>
        <w:rPr>
          <w:sz w:val="20"/>
          <w:szCs w:val="20"/>
        </w:rPr>
        <w:instrText xml:space="preserve">" "activity" </w:instrText>
      </w:r>
      <w:r>
        <w:rPr>
          <w:sz w:val="20"/>
          <w:szCs w:val="20"/>
        </w:rPr>
        <w:fldChar w:fldCharType="separate"/>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fldChar w:fldCharType="begin"/>
      </w:r>
      <w:r>
        <w:rPr>
          <w:sz w:val="20"/>
          <w:szCs w:val="20"/>
        </w:rPr>
        <w:instrText xml:space="preserve"> MERGEFIELD AMAHoursMax \# 0.00# </w:instrText>
      </w:r>
      <w:r>
        <w:rPr>
          <w:sz w:val="20"/>
          <w:szCs w:val="20"/>
        </w:rPr>
        <w:fldChar w:fldCharType="separate"/>
      </w:r>
      <w:r>
        <w:rPr>
          <w:sz w:val="20"/>
          <w:szCs w:val="20"/>
        </w:rPr>
        <w:fldChar w:fldCharType="end"/>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fldChar w:fldCharType="end"/>
      </w:r>
      <w:r w:rsidRPr="00207F0D">
        <w:rPr>
          <w:noProof/>
          <w:sz w:val="20"/>
        </w:rPr>
        <w:fldChar w:fldCharType="begin"/>
      </w:r>
      <w:r w:rsidRPr="00207F0D">
        <w:rPr>
          <w:noProof/>
          <w:sz w:val="20"/>
        </w:rPr>
        <w:instrText xml:space="preserve"> IF </w:instrText>
      </w:r>
      <w:r w:rsidRPr="00207F0D">
        <w:rPr>
          <w:noProof/>
          <w:sz w:val="20"/>
        </w:rPr>
        <w:instrText>0.00</w:instrText>
      </w:r>
      <w:r w:rsidRPr="00207F0D">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