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Nursing Grand Rounds Enduring</w:instrText>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31,</w:t>
      </w:r>
      <w:r>
        <w:rPr>
          <w:rFonts w:ascii="Garamond" w:hAnsi="Garamond"/>
          <w:bCs/>
        </w:rPr>
        <w:t xml:space="preserve"> 2024 - 1:00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Incorporate evidence based strategies to the care of patients in your practice area.</w:instrText>
      </w:r>
    </w:p>
    <w:p w:rsidR="004777F1">
      <w:pPr>
        <w:bidi w:val="0"/>
        <w:spacing w:after="280" w:afterAutospacing="1"/>
        <w:rPr>
          <w:rFonts w:ascii="Garamond" w:hAnsi="Garamond"/>
          <w:sz w:val="22"/>
          <w:szCs w:val="22"/>
        </w:rPr>
      </w:pPr>
      <w:r>
        <w:rPr>
          <w:rFonts w:ascii="Garamond" w:hAnsi="Garamond"/>
          <w:sz w:val="22"/>
          <w:szCs w:val="22"/>
        </w:rPr>
        <w:instrText>2 Improve communication with the health care team</w:instrText>
      </w:r>
    </w:p>
    <w:p w:rsidR="004777F1">
      <w:pPr>
        <w:bidi w:val="0"/>
        <w:spacing w:after="280" w:afterAutospacing="1"/>
        <w:rPr>
          <w:rFonts w:ascii="Garamond" w:hAnsi="Garamond"/>
          <w:sz w:val="22"/>
          <w:szCs w:val="22"/>
        </w:rPr>
      </w:pPr>
      <w:r>
        <w:rPr>
          <w:rFonts w:ascii="Garamond" w:hAnsi="Garamond"/>
          <w:sz w:val="22"/>
          <w:szCs w:val="22"/>
        </w:rPr>
        <w:instrText>3 Identify how resources from the topics presented can be utilized in your practice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Incorporate evidence based strategies to the care of patients in your practice area.</w:instrText>
      </w:r>
    </w:p>
    <w:p w:rsidP="004777F1">
      <w:pPr>
        <w:ind w:left="540" w:hanging="180"/>
        <w:rPr>
          <w:rFonts w:ascii="Garamond" w:hAnsi="Garamond"/>
          <w:sz w:val="22"/>
          <w:szCs w:val="22"/>
        </w:rPr>
      </w:pPr>
      <w:r>
        <w:rPr>
          <w:rFonts w:ascii="Garamond" w:hAnsi="Garamond"/>
          <w:sz w:val="22"/>
          <w:szCs w:val="22"/>
        </w:rPr>
        <w:instrText>2 Improve communication with the health care team</w:instrText>
      </w:r>
    </w:p>
    <w:p w:rsidP="004777F1">
      <w:pPr>
        <w:ind w:left="540" w:hanging="180"/>
        <w:rPr>
          <w:rFonts w:ascii="Garamond" w:hAnsi="Garamond"/>
          <w:sz w:val="22"/>
          <w:szCs w:val="22"/>
        </w:rPr>
      </w:pPr>
      <w:r>
        <w:rPr>
          <w:rFonts w:ascii="Garamond" w:hAnsi="Garamond"/>
          <w:sz w:val="22"/>
          <w:szCs w:val="22"/>
        </w:rPr>
        <w:instrText>3 Identify how resources from the topics presented can be utilized in your practice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Incorporate evidence based strategies to the care of patients in your practice area.</w:t>
      </w:r>
    </w:p>
    <w:p w:rsidP="004777F1">
      <w:pPr>
        <w:ind w:left="540" w:hanging="180"/>
        <w:rPr>
          <w:rFonts w:ascii="Garamond" w:hAnsi="Garamond"/>
          <w:sz w:val="22"/>
          <w:szCs w:val="22"/>
        </w:rPr>
      </w:pPr>
      <w:r>
        <w:rPr>
          <w:rFonts w:ascii="Garamond" w:hAnsi="Garamond"/>
          <w:sz w:val="22"/>
          <w:szCs w:val="22"/>
        </w:rPr>
        <w:t>2 Improve communication with the health care team</w:t>
      </w:r>
    </w:p>
    <w:p w:rsidR="004777F1" w:rsidP="004777F1">
      <w:pPr>
        <w:ind w:left="540" w:hanging="180"/>
        <w:rPr>
          <w:rFonts w:ascii="Garamond" w:hAnsi="Garamond"/>
          <w:sz w:val="22"/>
          <w:szCs w:val="22"/>
        </w:rPr>
      </w:pPr>
      <w:r>
        <w:rPr>
          <w:rFonts w:ascii="Garamond" w:hAnsi="Garamond"/>
          <w:sz w:val="22"/>
          <w:szCs w:val="22"/>
        </w:rPr>
        <w:t>3 Identify how resources from the topics presented can be utilized in your practice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2137687832"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60193183"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