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Trauma Informed Care: From Assessment to Intervention (#29201)</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Trauma Informed Care: From Assessment to Intervention (#29201)</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December 8,</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Brittany Schaffner, PCC, IMFT-S, LPCC-S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- 10/20/2023</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Participants will be able to identify the impact of traumatic experiences in multiple areas (emotional, behavioral, relational, ….)</w:instrText>
      </w:r>
    </w:p>
    <w:p w:rsidR="004777F1">
      <w:pPr>
        <w:bidi w:val="0"/>
        <w:spacing w:after="280" w:afterAutospacing="1"/>
        <w:rPr>
          <w:rFonts w:ascii="Garamond" w:hAnsi="Garamond"/>
          <w:sz w:val="22"/>
          <w:szCs w:val="22"/>
        </w:rPr>
      </w:pPr>
      <w:r>
        <w:rPr>
          <w:rFonts w:ascii="Garamond" w:hAnsi="Garamond"/>
          <w:sz w:val="22"/>
          <w:szCs w:val="22"/>
        </w:rPr>
        <w:instrText>1 Participants will understand the differences of trauma informed care and trauma specific treatment and learn 2 strategies to implement into practice</w:instrText>
      </w:r>
    </w:p>
    <w:p w:rsidR="004777F1">
      <w:pPr>
        <w:bidi w:val="0"/>
        <w:spacing w:after="280" w:afterAutospacing="1"/>
        <w:rPr>
          <w:rFonts w:ascii="Garamond" w:hAnsi="Garamond"/>
          <w:sz w:val="22"/>
          <w:szCs w:val="22"/>
        </w:rPr>
      </w:pPr>
      <w:r>
        <w:rPr>
          <w:rFonts w:ascii="Garamond" w:hAnsi="Garamond"/>
          <w:sz w:val="22"/>
          <w:szCs w:val="22"/>
        </w:rPr>
        <w:instrText xml:space="preserve">1 Participants will identify the importance of screening for trauma and learn screener/measurement tools </w:instrText>
      </w:r>
    </w:p>
    <w:p w:rsidR="004777F1">
      <w:pPr>
        <w:bidi w:val="0"/>
        <w:spacing w:after="280" w:afterAutospacing="1"/>
        <w:rPr>
          <w:rFonts w:ascii="Garamond" w:hAnsi="Garamond"/>
          <w:sz w:val="22"/>
          <w:szCs w:val="22"/>
        </w:rPr>
      </w:pPr>
      <w:r>
        <w:rPr>
          <w:rFonts w:ascii="Garamond" w:hAnsi="Garamond"/>
          <w:sz w:val="22"/>
          <w:szCs w:val="22"/>
        </w:rPr>
        <w:instrText xml:space="preserve">2 Participants will Identify appropriate referral considerations for trauma treatment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Participants will be able to identify the impact of traumatic experiences in multiple areas (emotional, behavioral, relational, ….)</w:instrText>
      </w:r>
    </w:p>
    <w:p w:rsidP="004777F1">
      <w:pPr>
        <w:ind w:left="540" w:hanging="180"/>
        <w:rPr>
          <w:rFonts w:ascii="Garamond" w:hAnsi="Garamond"/>
          <w:sz w:val="22"/>
          <w:szCs w:val="22"/>
        </w:rPr>
      </w:pPr>
      <w:r>
        <w:rPr>
          <w:rFonts w:ascii="Garamond" w:hAnsi="Garamond"/>
          <w:sz w:val="22"/>
          <w:szCs w:val="22"/>
        </w:rPr>
        <w:instrText>1 Participants will understand the differences of trauma informed care and trauma specific treatment and learn 2 strategies to implement into practice</w:instrText>
      </w:r>
    </w:p>
    <w:p w:rsidP="004777F1">
      <w:pPr>
        <w:ind w:left="540" w:hanging="180"/>
        <w:rPr>
          <w:rFonts w:ascii="Garamond" w:hAnsi="Garamond"/>
          <w:sz w:val="22"/>
          <w:szCs w:val="22"/>
        </w:rPr>
      </w:pPr>
      <w:r>
        <w:rPr>
          <w:rFonts w:ascii="Garamond" w:hAnsi="Garamond"/>
          <w:sz w:val="22"/>
          <w:szCs w:val="22"/>
        </w:rPr>
        <w:instrText xml:space="preserve">1 Participants will identify the importance of screening for trauma and learn screener/measurement tools </w:instrText>
      </w:r>
    </w:p>
    <w:p w:rsidP="004777F1">
      <w:pPr>
        <w:ind w:left="540" w:hanging="180"/>
        <w:rPr>
          <w:rFonts w:ascii="Garamond" w:hAnsi="Garamond"/>
          <w:sz w:val="22"/>
          <w:szCs w:val="22"/>
        </w:rPr>
      </w:pPr>
      <w:r>
        <w:rPr>
          <w:rFonts w:ascii="Garamond" w:hAnsi="Garamond"/>
          <w:sz w:val="22"/>
          <w:szCs w:val="22"/>
        </w:rPr>
        <w:instrText xml:space="preserve">2 Participants will Identify appropriate referral considerations for trauma treatment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Participants will be able to identify the impact of traumatic experiences in multiple areas (emotional, behavioral, relational, ….)</w:t>
      </w:r>
    </w:p>
    <w:p w:rsidP="004777F1">
      <w:pPr>
        <w:ind w:left="540" w:hanging="180"/>
        <w:rPr>
          <w:rFonts w:ascii="Garamond" w:hAnsi="Garamond"/>
          <w:sz w:val="22"/>
          <w:szCs w:val="22"/>
        </w:rPr>
      </w:pPr>
      <w:r>
        <w:rPr>
          <w:rFonts w:ascii="Garamond" w:hAnsi="Garamond"/>
          <w:sz w:val="22"/>
          <w:szCs w:val="22"/>
        </w:rPr>
        <w:t>1 Participants will understand the differences of trauma informed care and trauma specific treatment and learn 2 strategies to implement into practice</w:t>
      </w:r>
    </w:p>
    <w:p w:rsidP="004777F1">
      <w:pPr>
        <w:ind w:left="540" w:hanging="180"/>
        <w:rPr>
          <w:rFonts w:ascii="Garamond" w:hAnsi="Garamond"/>
          <w:sz w:val="22"/>
          <w:szCs w:val="22"/>
        </w:rPr>
      </w:pPr>
      <w:r>
        <w:rPr>
          <w:rFonts w:ascii="Garamond" w:hAnsi="Garamond"/>
          <w:sz w:val="22"/>
          <w:szCs w:val="22"/>
        </w:rPr>
        <w:t xml:space="preserve">1 Participants will identify the importance of screening for trauma and learn screener/measurement tools </w:t>
      </w:r>
    </w:p>
    <w:p w:rsidR="004777F1" w:rsidP="004777F1">
      <w:pPr>
        <w:ind w:left="540" w:hanging="180"/>
        <w:rPr>
          <w:rFonts w:ascii="Garamond" w:hAnsi="Garamond"/>
          <w:sz w:val="22"/>
          <w:szCs w:val="22"/>
        </w:rPr>
      </w:pPr>
      <w:r>
        <w:rPr>
          <w:rFonts w:ascii="Garamond" w:hAnsi="Garamond"/>
          <w:sz w:val="22"/>
          <w:szCs w:val="22"/>
        </w:rPr>
        <w:t xml:space="preserve">2 Participants will Identify appropriate referral considerations for trauma treatment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3.00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p>
    <w:p w:rsidR="00EA24D0" w:rsidRPr="00207F0D" w:rsidP="00EA24D0">
      <w:pPr>
        <w:rPr>
          <w:noProof/>
          <w:sz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685946651"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t xml:space="preserve">Nationwide Children's Hospital has been authorized by the American Academy of PAs (AAPA) to award AAPA Category 1 CME credit for activities planned in accordance with AAPA CME Criteria. This activity is designated for </w:t>
      </w:r>
      <w:r w:rsidRPr="00207F0D">
        <w:rPr>
          <w:rFonts w:asciiTheme="minorHAnsi" w:hAnsiTheme="minorHAnsi"/>
          <w:noProof/>
          <w:sz w:val="20"/>
          <w:szCs w:val="20"/>
        </w:rPr>
        <w:t>3.00</w:t>
      </w:r>
      <w:r w:rsidRPr="00207F0D">
        <w:rPr>
          <w:rFonts w:asciiTheme="minorHAnsi" w:hAnsiTheme="minorHAnsi"/>
          <w:noProof/>
          <w:sz w:val="20"/>
          <w:szCs w:val="20"/>
        </w:rPr>
        <w:t xml:space="preserve"> AAPA Category 1 CME credit(s). Approval is valid for 2 years from the date of the activity. PAs should only claim credit commensurate with the extent of their participation.</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96083772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1220925338"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