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2021 Session 11</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November 2,</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Charles                              Albright</w:t>
      </w:r>
      <w:r w:rsidRPr="003A5A15">
        <w:rPr>
          <w:rFonts w:ascii="Garamond" w:hAnsi="Garamond"/>
          <w:sz w:val="22"/>
          <w:szCs w:val="22"/>
        </w:rPr>
        <w:t xml:space="preserve">                           , Psychologist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Erin Given</w:t>
      </w:r>
      <w:r w:rsidRPr="009A4B51">
        <w:rPr>
          <w:rFonts w:ascii="Garamond" w:hAnsi="Garamond"/>
          <w:sz w:val="22"/>
          <w:szCs w:val="22"/>
        </w:rPr>
        <w:t>,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Identify</w:t>
      </w:r>
      <w:r w:rsidRPr="003A5A15">
        <w:rPr>
          <w:rFonts w:ascii="Garamond" w:hAnsi="Garamond"/>
          <w:bCs/>
          <w:sz w:val="22"/>
          <w:szCs w:val="22"/>
        </w:rPr>
        <w:t xml:space="preserve"> tools to replace problem behaviors with appropriate behaviors</w:t>
      </w:r>
    </w:p>
    <w:p w:rsidRPr="003A5A15" w:rsidP="00A83DCA">
      <w:pPr>
        <w:ind w:left="540" w:hanging="180"/>
        <w:rPr>
          <w:rFonts w:ascii="Garamond" w:hAnsi="Garamond"/>
          <w:bCs/>
          <w:sz w:val="22"/>
          <w:szCs w:val="22"/>
        </w:rPr>
      </w:pPr>
      <w:r w:rsidRPr="003A5A15">
        <w:rPr>
          <w:rFonts w:ascii="Garamond" w:hAnsi="Garamond"/>
          <w:bCs/>
          <w:sz w:val="22"/>
          <w:szCs w:val="22"/>
        </w:rPr>
        <w:t>2 Identify various prompting procedures to use while teaching skills</w:t>
      </w:r>
    </w:p>
    <w:p w:rsidRPr="003A5A15" w:rsidP="00A83DCA">
      <w:pPr>
        <w:ind w:left="540" w:hanging="180"/>
        <w:rPr>
          <w:rFonts w:ascii="Garamond" w:hAnsi="Garamond"/>
          <w:bCs/>
          <w:sz w:val="22"/>
          <w:szCs w:val="22"/>
        </w:rPr>
      </w:pPr>
      <w:r w:rsidRPr="003A5A15">
        <w:rPr>
          <w:rFonts w:ascii="Garamond" w:hAnsi="Garamond"/>
          <w:bCs/>
          <w:sz w:val="22"/>
          <w:szCs w:val="22"/>
        </w:rPr>
        <w:t>3 Acquire familiarity with Teaching skills in RUBI curriculum</w:t>
      </w:r>
    </w:p>
    <w:p w:rsidR="006A4A00" w:rsidRPr="003A5A15" w:rsidP="00A83DCA">
      <w:pPr>
        <w:ind w:left="540" w:hanging="180"/>
        <w:rPr>
          <w:rFonts w:ascii="Garamond" w:hAnsi="Garamond"/>
          <w:bCs/>
          <w:sz w:val="22"/>
          <w:szCs w:val="22"/>
        </w:rPr>
      </w:pPr>
      <w:r w:rsidRPr="003A5A15">
        <w:rPr>
          <w:rFonts w:ascii="Garamond" w:hAnsi="Garamond"/>
          <w:bCs/>
          <w:sz w:val="22"/>
          <w:szCs w:val="22"/>
        </w:rPr>
        <w:t>4 recognize how skill development can be used to help decrease negative behaviors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378434080"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