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Pediatric</w:t>
      </w:r>
      <w:r>
        <w:rPr>
          <w:rFonts w:ascii="Garamond" w:hAnsi="Garamond"/>
          <w:bCs/>
        </w:rPr>
        <w:t xml:space="preserve"> Pain 2021 Session 4</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May 27,</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Todd  Degenhart</w:t>
      </w:r>
      <w:r w:rsidRPr="003A5A15">
        <w:rPr>
          <w:rFonts w:ascii="Garamond" w:hAnsi="Garamond"/>
          <w:sz w:val="22"/>
          <w:szCs w:val="22"/>
        </w:rPr>
        <w:t>, PT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Examine</w:t>
      </w:r>
      <w:r w:rsidRPr="003A5A15">
        <w:rPr>
          <w:rFonts w:ascii="Garamond" w:hAnsi="Garamond"/>
          <w:bCs/>
          <w:sz w:val="22"/>
          <w:szCs w:val="22"/>
        </w:rPr>
        <w:t xml:space="preserve"> the importance of helping patients make sense of their pain experience</w:t>
      </w:r>
    </w:p>
    <w:p w:rsidRPr="003A5A15" w:rsidP="00A83DCA">
      <w:pPr>
        <w:ind w:left="540" w:hanging="180"/>
        <w:rPr>
          <w:rFonts w:ascii="Garamond" w:hAnsi="Garamond"/>
          <w:bCs/>
          <w:sz w:val="22"/>
          <w:szCs w:val="22"/>
        </w:rPr>
      </w:pPr>
      <w:r w:rsidRPr="003A5A15">
        <w:rPr>
          <w:rFonts w:ascii="Garamond" w:hAnsi="Garamond"/>
          <w:bCs/>
          <w:sz w:val="22"/>
          <w:szCs w:val="22"/>
        </w:rPr>
        <w:t>2 Describe the key concepts of pain biology education</w:t>
      </w:r>
    </w:p>
    <w:p w:rsidR="006A4A00" w:rsidRPr="003A5A15" w:rsidP="00A83DCA">
      <w:pPr>
        <w:ind w:left="540" w:hanging="180"/>
        <w:rPr>
          <w:rFonts w:ascii="Garamond" w:hAnsi="Garamond"/>
          <w:bCs/>
          <w:sz w:val="22"/>
          <w:szCs w:val="22"/>
        </w:rPr>
      </w:pPr>
      <w:r w:rsidRPr="003A5A15">
        <w:rPr>
          <w:rFonts w:ascii="Garamond" w:hAnsi="Garamond"/>
          <w:bCs/>
          <w:sz w:val="22"/>
          <w:szCs w:val="22"/>
        </w:rPr>
        <w:t>3 Identify the various physical interventions utilized by physical therapy to treat children with chronic pain</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1529003690"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406908129"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