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37615</w:instrText>
      </w:r>
      <w:r>
        <w:rPr>
          <w:rFonts w:ascii="Garamond" w:hAnsi="Garamond"/>
          <w:bCs/>
        </w:rPr>
        <w:instrText xml:space="preserve"> &lt;&gt; "" "</w:instrText>
      </w:r>
      <w:r>
        <w:rPr>
          <w:rFonts w:ascii="Garamond" w:hAnsi="Garamond"/>
          <w:bCs/>
        </w:rPr>
        <w:instrText>Nursing Grand Rounds Enduring</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Nursing Grand Rounds Enduring</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October 30,</w:t>
      </w:r>
      <w:r>
        <w:rPr>
          <w:rFonts w:ascii="Garamond" w:hAnsi="Garamond"/>
          <w:bCs/>
        </w:rPr>
        <w:t xml:space="preserve"> 2025 - 7:00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37615</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 xml:space="preserve">2025 Nursing Grand Rounds Enduring: October 30: Building Belonging: An Interactive Experience </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 xml:space="preserve">2025 Nursing Grand Rounds Enduring: October 30: Building Belonging: An Interactive Experience </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Bishop,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HOLDREN,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Susan Copeland, RN, MS, NPD-BC, PED-BC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Fairchild, MSN, RN,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Lindsey Glaze,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Sade C Mayberry, MSN, RNC-NIC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- 08/25/2025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Summarize the role of a standardized patient as part of high-fidelity simulation</w:instrText>
      </w:r>
    </w:p>
    <w:p w:rsidR="004777F1">
      <w:pPr>
        <w:bidi w:val="0"/>
        <w:spacing w:after="280" w:afterAutospacing="1"/>
        <w:rPr>
          <w:rFonts w:ascii="Garamond" w:hAnsi="Garamond"/>
          <w:sz w:val="22"/>
          <w:szCs w:val="22"/>
        </w:rPr>
      </w:pPr>
      <w:r>
        <w:rPr>
          <w:rFonts w:ascii="Garamond" w:hAnsi="Garamond"/>
          <w:sz w:val="22"/>
          <w:szCs w:val="22"/>
        </w:rPr>
        <w:instrText xml:space="preserve">2 Recall standardized communication tools and teaming skills and summarize how to utilize them to promote equitable treatment of patients and their families. </w:instrText>
      </w:r>
    </w:p>
    <w:p w:rsidR="004777F1">
      <w:pPr>
        <w:bidi w:val="0"/>
        <w:spacing w:after="280" w:afterAutospacing="1"/>
        <w:rPr>
          <w:rFonts w:ascii="Garamond" w:hAnsi="Garamond"/>
          <w:sz w:val="22"/>
          <w:szCs w:val="22"/>
        </w:rPr>
      </w:pPr>
      <w:r>
        <w:rPr>
          <w:rFonts w:ascii="Garamond" w:hAnsi="Garamond"/>
          <w:sz w:val="22"/>
          <w:szCs w:val="22"/>
        </w:rPr>
        <w:instrText xml:space="preserve">3 Examine the process of creating an inclusive communication simulation and how it can be integrated to improve existing education </w:instrText>
      </w:r>
    </w:p>
    <w:p w:rsidR="004777F1">
      <w:pPr>
        <w:bidi w:val="0"/>
        <w:spacing w:after="280" w:afterAutospacing="1"/>
        <w:rPr>
          <w:rFonts w:ascii="Garamond" w:hAnsi="Garamond"/>
          <w:sz w:val="22"/>
          <w:szCs w:val="22"/>
        </w:rPr>
      </w:pPr>
      <w:r>
        <w:rPr>
          <w:rFonts w:ascii="Garamond" w:hAnsi="Garamond"/>
          <w:sz w:val="22"/>
          <w:szCs w:val="22"/>
        </w:rPr>
        <w:instrText xml:space="preserve">4 List key resources within NCH to support the integration of equitable, inclusive communication.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Summarize the role of a standardized patient as part of high-fidelity simulation</w:instrText>
      </w:r>
    </w:p>
    <w:p w:rsidP="004777F1">
      <w:pPr>
        <w:ind w:left="540" w:hanging="180"/>
        <w:rPr>
          <w:rFonts w:ascii="Garamond" w:hAnsi="Garamond"/>
          <w:sz w:val="22"/>
          <w:szCs w:val="22"/>
        </w:rPr>
      </w:pPr>
      <w:r>
        <w:rPr>
          <w:rFonts w:ascii="Garamond" w:hAnsi="Garamond"/>
          <w:sz w:val="22"/>
          <w:szCs w:val="22"/>
        </w:rPr>
        <w:instrText xml:space="preserve">2 Recall standardized communication tools and teaming skills and summarize how to utilize them to promote equitable treatment of patients and their families. </w:instrText>
      </w:r>
    </w:p>
    <w:p w:rsidP="004777F1">
      <w:pPr>
        <w:ind w:left="540" w:hanging="180"/>
        <w:rPr>
          <w:rFonts w:ascii="Garamond" w:hAnsi="Garamond"/>
          <w:sz w:val="22"/>
          <w:szCs w:val="22"/>
        </w:rPr>
      </w:pPr>
      <w:r>
        <w:rPr>
          <w:rFonts w:ascii="Garamond" w:hAnsi="Garamond"/>
          <w:sz w:val="22"/>
          <w:szCs w:val="22"/>
        </w:rPr>
        <w:instrText xml:space="preserve">3 Examine the process of creating an inclusive communication simulation and how it can be integrated to improve existing education </w:instrText>
      </w:r>
    </w:p>
    <w:p w:rsidP="004777F1">
      <w:pPr>
        <w:ind w:left="540" w:hanging="180"/>
        <w:rPr>
          <w:rFonts w:ascii="Garamond" w:hAnsi="Garamond"/>
          <w:sz w:val="22"/>
          <w:szCs w:val="22"/>
        </w:rPr>
      </w:pPr>
      <w:r>
        <w:rPr>
          <w:rFonts w:ascii="Garamond" w:hAnsi="Garamond"/>
          <w:sz w:val="22"/>
          <w:szCs w:val="22"/>
        </w:rPr>
        <w:instrText xml:space="preserve">4 List key resources within NCH to support the integration of equitable, inclusive communication.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Summarize the role of a standardized patient as part of high-fidelity simulation</w:t>
      </w:r>
    </w:p>
    <w:p w:rsidP="004777F1">
      <w:pPr>
        <w:ind w:left="540" w:hanging="180"/>
        <w:rPr>
          <w:rFonts w:ascii="Garamond" w:hAnsi="Garamond"/>
          <w:sz w:val="22"/>
          <w:szCs w:val="22"/>
        </w:rPr>
      </w:pPr>
      <w:r>
        <w:rPr>
          <w:rFonts w:ascii="Garamond" w:hAnsi="Garamond"/>
          <w:sz w:val="22"/>
          <w:szCs w:val="22"/>
        </w:rPr>
        <w:t xml:space="preserve">2 Recall standardized communication tools and teaming skills and summarize how to utilize them to promote equitable treatment of patients and their families. </w:t>
      </w:r>
    </w:p>
    <w:p w:rsidP="004777F1">
      <w:pPr>
        <w:ind w:left="540" w:hanging="180"/>
        <w:rPr>
          <w:rFonts w:ascii="Garamond" w:hAnsi="Garamond"/>
          <w:sz w:val="22"/>
          <w:szCs w:val="22"/>
        </w:rPr>
      </w:pPr>
      <w:r>
        <w:rPr>
          <w:rFonts w:ascii="Garamond" w:hAnsi="Garamond"/>
          <w:sz w:val="22"/>
          <w:szCs w:val="22"/>
        </w:rPr>
        <w:t xml:space="preserve">3 Examine the process of creating an inclusive communication simulation and how it can be integrated to improve existing education </w:t>
      </w:r>
    </w:p>
    <w:p w:rsidR="004777F1" w:rsidP="004777F1">
      <w:pPr>
        <w:ind w:left="540" w:hanging="180"/>
        <w:rPr>
          <w:rFonts w:ascii="Garamond" w:hAnsi="Garamond"/>
          <w:sz w:val="22"/>
          <w:szCs w:val="22"/>
        </w:rPr>
      </w:pPr>
      <w:r>
        <w:rPr>
          <w:rFonts w:ascii="Garamond" w:hAnsi="Garamond"/>
          <w:sz w:val="22"/>
          <w:szCs w:val="22"/>
        </w:rPr>
        <w:t xml:space="preserve">4 List key resources within NCH to support the integration of equitable, inclusive communication.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1.00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1910982480"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560231227"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