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30721</w:instrText>
      </w:r>
      <w:r>
        <w:rPr>
          <w:rFonts w:ascii="Garamond" w:hAnsi="Garamond"/>
          <w:bCs/>
        </w:rPr>
        <w:instrText xml:space="preserve"> &lt;&gt; "" "</w:instrText>
      </w:r>
      <w:r>
        <w:rPr>
          <w:rFonts w:ascii="Garamond" w:hAnsi="Garamond"/>
          <w:bCs/>
        </w:rPr>
        <w:instrText>APP Lunch &amp; Learn Enduring Series</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APP Lunch &amp; Learn Enduring Series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12,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30721</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APP Lunch and Learn Enduring: Dietary Considerations for Depression and Anxiety in Children and Youth</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APP Lunch and Learn Enduring: Dietary Considerations for Depression and Anxiety in Children and Youth</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A Tolman,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Tiesha D Johnson,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Describe the prevalence of depressive and anxiety disorders in children &amp; youth </w:instrText>
      </w:r>
    </w:p>
    <w:p w:rsidR="004777F1">
      <w:pPr>
        <w:bidi w:val="0"/>
        <w:spacing w:after="280" w:afterAutospacing="1"/>
        <w:rPr>
          <w:rFonts w:ascii="Garamond" w:hAnsi="Garamond"/>
          <w:sz w:val="22"/>
          <w:szCs w:val="22"/>
        </w:rPr>
      </w:pPr>
      <w:r>
        <w:rPr>
          <w:rFonts w:ascii="Garamond" w:hAnsi="Garamond"/>
          <w:sz w:val="22"/>
          <w:szCs w:val="22"/>
        </w:rPr>
        <w:instrText xml:space="preserve">2 Recognize symptoms and contributing factors for depression &amp; anxiety </w:instrText>
      </w:r>
    </w:p>
    <w:p w:rsidR="004777F1">
      <w:pPr>
        <w:bidi w:val="0"/>
        <w:spacing w:after="280" w:afterAutospacing="1"/>
        <w:rPr>
          <w:rFonts w:ascii="Garamond" w:hAnsi="Garamond"/>
          <w:sz w:val="22"/>
          <w:szCs w:val="22"/>
        </w:rPr>
      </w:pPr>
      <w:r>
        <w:rPr>
          <w:rFonts w:ascii="Garamond" w:hAnsi="Garamond"/>
          <w:sz w:val="22"/>
          <w:szCs w:val="22"/>
        </w:rPr>
        <w:instrText xml:space="preserve">3 Compare dietary guidelines with dietary habits and practices in children &amp; youth </w:instrText>
      </w:r>
    </w:p>
    <w:p w:rsidR="004777F1">
      <w:pPr>
        <w:bidi w:val="0"/>
        <w:spacing w:after="280" w:afterAutospacing="1"/>
        <w:rPr>
          <w:rFonts w:ascii="Garamond" w:hAnsi="Garamond"/>
          <w:sz w:val="22"/>
          <w:szCs w:val="22"/>
        </w:rPr>
      </w:pPr>
      <w:r>
        <w:rPr>
          <w:rFonts w:ascii="Garamond" w:hAnsi="Garamond"/>
          <w:sz w:val="22"/>
          <w:szCs w:val="22"/>
        </w:rPr>
        <w:instrText xml:space="preserve">4 Identify foods that contribute to depression &amp; anxiety and explain their effect on the body </w:instrText>
      </w:r>
    </w:p>
    <w:p w:rsidR="004777F1">
      <w:pPr>
        <w:bidi w:val="0"/>
        <w:spacing w:after="280" w:afterAutospacing="1"/>
        <w:rPr>
          <w:rFonts w:ascii="Garamond" w:hAnsi="Garamond"/>
          <w:sz w:val="22"/>
          <w:szCs w:val="22"/>
        </w:rPr>
      </w:pPr>
      <w:r>
        <w:rPr>
          <w:rFonts w:ascii="Garamond" w:hAnsi="Garamond"/>
          <w:sz w:val="22"/>
          <w:szCs w:val="22"/>
        </w:rPr>
        <w:instrText xml:space="preserve">5 Summarize healthy dietary practices and how they support mental health </w:instrText>
      </w:r>
    </w:p>
    <w:p w:rsidR="004777F1">
      <w:pPr>
        <w:bidi w:val="0"/>
        <w:spacing w:after="280" w:afterAutospacing="1"/>
        <w:rPr>
          <w:rFonts w:ascii="Garamond" w:hAnsi="Garamond"/>
          <w:sz w:val="22"/>
          <w:szCs w:val="22"/>
        </w:rPr>
      </w:pPr>
      <w:r>
        <w:rPr>
          <w:rFonts w:ascii="Garamond" w:hAnsi="Garamond"/>
          <w:sz w:val="22"/>
          <w:szCs w:val="22"/>
        </w:rPr>
        <w:instrText xml:space="preserve">6 Critique current food-related programs and initiatives </w:instrText>
      </w:r>
    </w:p>
    <w:p w:rsidR="004777F1">
      <w:pPr>
        <w:bidi w:val="0"/>
        <w:spacing w:after="280" w:afterAutospacing="1"/>
        <w:rPr>
          <w:rFonts w:ascii="Garamond" w:hAnsi="Garamond"/>
          <w:sz w:val="22"/>
          <w:szCs w:val="22"/>
        </w:rPr>
      </w:pPr>
      <w:r>
        <w:rPr>
          <w:rFonts w:ascii="Garamond" w:hAnsi="Garamond"/>
          <w:sz w:val="22"/>
          <w:szCs w:val="22"/>
        </w:rPr>
        <w:instrText>7 Discuss the importance of integrating mental health and nutrition into primary care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Describe the prevalence of depressive and anxiety disorders in children &amp; youth </w:instrText>
      </w:r>
    </w:p>
    <w:p w:rsidP="004777F1">
      <w:pPr>
        <w:ind w:left="540" w:hanging="180"/>
        <w:rPr>
          <w:rFonts w:ascii="Garamond" w:hAnsi="Garamond"/>
          <w:sz w:val="22"/>
          <w:szCs w:val="22"/>
        </w:rPr>
      </w:pPr>
      <w:r>
        <w:rPr>
          <w:rFonts w:ascii="Garamond" w:hAnsi="Garamond"/>
          <w:sz w:val="22"/>
          <w:szCs w:val="22"/>
        </w:rPr>
        <w:instrText xml:space="preserve">2 Recognize symptoms and contributing factors for depression &amp; anxiety </w:instrText>
      </w:r>
    </w:p>
    <w:p w:rsidP="004777F1">
      <w:pPr>
        <w:ind w:left="540" w:hanging="180"/>
        <w:rPr>
          <w:rFonts w:ascii="Garamond" w:hAnsi="Garamond"/>
          <w:sz w:val="22"/>
          <w:szCs w:val="22"/>
        </w:rPr>
      </w:pPr>
      <w:r>
        <w:rPr>
          <w:rFonts w:ascii="Garamond" w:hAnsi="Garamond"/>
          <w:sz w:val="22"/>
          <w:szCs w:val="22"/>
        </w:rPr>
        <w:instrText xml:space="preserve">3 Compare dietary guidelines with dietary habits and practices in children &amp; youth </w:instrText>
      </w:r>
    </w:p>
    <w:p w:rsidP="004777F1">
      <w:pPr>
        <w:ind w:left="540" w:hanging="180"/>
        <w:rPr>
          <w:rFonts w:ascii="Garamond" w:hAnsi="Garamond"/>
          <w:sz w:val="22"/>
          <w:szCs w:val="22"/>
        </w:rPr>
      </w:pPr>
      <w:r>
        <w:rPr>
          <w:rFonts w:ascii="Garamond" w:hAnsi="Garamond"/>
          <w:sz w:val="22"/>
          <w:szCs w:val="22"/>
        </w:rPr>
        <w:instrText xml:space="preserve">4 Identify foods that contribute to depression &amp; anxiety and explain their effect on the body </w:instrText>
      </w:r>
    </w:p>
    <w:p w:rsidP="004777F1">
      <w:pPr>
        <w:ind w:left="540" w:hanging="180"/>
        <w:rPr>
          <w:rFonts w:ascii="Garamond" w:hAnsi="Garamond"/>
          <w:sz w:val="22"/>
          <w:szCs w:val="22"/>
        </w:rPr>
      </w:pPr>
      <w:r>
        <w:rPr>
          <w:rFonts w:ascii="Garamond" w:hAnsi="Garamond"/>
          <w:sz w:val="22"/>
          <w:szCs w:val="22"/>
        </w:rPr>
        <w:instrText xml:space="preserve">5 Summarize healthy dietary practices and how they support mental health </w:instrText>
      </w:r>
    </w:p>
    <w:p w:rsidP="004777F1">
      <w:pPr>
        <w:ind w:left="540" w:hanging="180"/>
        <w:rPr>
          <w:rFonts w:ascii="Garamond" w:hAnsi="Garamond"/>
          <w:sz w:val="22"/>
          <w:szCs w:val="22"/>
        </w:rPr>
      </w:pPr>
      <w:r>
        <w:rPr>
          <w:rFonts w:ascii="Garamond" w:hAnsi="Garamond"/>
          <w:sz w:val="22"/>
          <w:szCs w:val="22"/>
        </w:rPr>
        <w:instrText xml:space="preserve">6 Critique current food-related programs and initiatives </w:instrText>
      </w:r>
    </w:p>
    <w:p w:rsidP="004777F1">
      <w:pPr>
        <w:ind w:left="540" w:hanging="180"/>
        <w:rPr>
          <w:rFonts w:ascii="Garamond" w:hAnsi="Garamond"/>
          <w:sz w:val="22"/>
          <w:szCs w:val="22"/>
        </w:rPr>
      </w:pPr>
      <w:r>
        <w:rPr>
          <w:rFonts w:ascii="Garamond" w:hAnsi="Garamond"/>
          <w:sz w:val="22"/>
          <w:szCs w:val="22"/>
        </w:rPr>
        <w:instrText>7 Discuss the importance of integrating mental health and nutrition into primary care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Describe the prevalence of depressive and anxiety disorders in children &amp; youth </w:t>
      </w:r>
    </w:p>
    <w:p w:rsidP="004777F1">
      <w:pPr>
        <w:ind w:left="540" w:hanging="180"/>
        <w:rPr>
          <w:rFonts w:ascii="Garamond" w:hAnsi="Garamond"/>
          <w:sz w:val="22"/>
          <w:szCs w:val="22"/>
        </w:rPr>
      </w:pPr>
      <w:r>
        <w:rPr>
          <w:rFonts w:ascii="Garamond" w:hAnsi="Garamond"/>
          <w:sz w:val="22"/>
          <w:szCs w:val="22"/>
        </w:rPr>
        <w:t xml:space="preserve">2 Recognize symptoms and contributing factors for depression &amp; anxiety </w:t>
      </w:r>
    </w:p>
    <w:p w:rsidP="004777F1">
      <w:pPr>
        <w:ind w:left="540" w:hanging="180"/>
        <w:rPr>
          <w:rFonts w:ascii="Garamond" w:hAnsi="Garamond"/>
          <w:sz w:val="22"/>
          <w:szCs w:val="22"/>
        </w:rPr>
      </w:pPr>
      <w:r>
        <w:rPr>
          <w:rFonts w:ascii="Garamond" w:hAnsi="Garamond"/>
          <w:sz w:val="22"/>
          <w:szCs w:val="22"/>
        </w:rPr>
        <w:t xml:space="preserve">3 Compare dietary guidelines with dietary habits and practices in children &amp; youth </w:t>
      </w:r>
    </w:p>
    <w:p w:rsidP="004777F1">
      <w:pPr>
        <w:ind w:left="540" w:hanging="180"/>
        <w:rPr>
          <w:rFonts w:ascii="Garamond" w:hAnsi="Garamond"/>
          <w:sz w:val="22"/>
          <w:szCs w:val="22"/>
        </w:rPr>
      </w:pPr>
      <w:r>
        <w:rPr>
          <w:rFonts w:ascii="Garamond" w:hAnsi="Garamond"/>
          <w:sz w:val="22"/>
          <w:szCs w:val="22"/>
        </w:rPr>
        <w:t xml:space="preserve">4 Identify foods that contribute to depression &amp; anxiety and explain their effect on the body </w:t>
      </w:r>
    </w:p>
    <w:p w:rsidP="004777F1">
      <w:pPr>
        <w:ind w:left="540" w:hanging="180"/>
        <w:rPr>
          <w:rFonts w:ascii="Garamond" w:hAnsi="Garamond"/>
          <w:sz w:val="22"/>
          <w:szCs w:val="22"/>
        </w:rPr>
      </w:pPr>
      <w:r>
        <w:rPr>
          <w:rFonts w:ascii="Garamond" w:hAnsi="Garamond"/>
          <w:sz w:val="22"/>
          <w:szCs w:val="22"/>
        </w:rPr>
        <w:t xml:space="preserve">5 Summarize healthy dietary practices and how they support mental health </w:t>
      </w:r>
    </w:p>
    <w:p w:rsidP="004777F1">
      <w:pPr>
        <w:ind w:left="540" w:hanging="180"/>
        <w:rPr>
          <w:rFonts w:ascii="Garamond" w:hAnsi="Garamond"/>
          <w:sz w:val="22"/>
          <w:szCs w:val="22"/>
        </w:rPr>
      </w:pPr>
      <w:r>
        <w:rPr>
          <w:rFonts w:ascii="Garamond" w:hAnsi="Garamond"/>
          <w:sz w:val="22"/>
          <w:szCs w:val="22"/>
        </w:rPr>
        <w:t xml:space="preserve">6 Critique current food-related programs and initiatives </w:t>
      </w:r>
    </w:p>
    <w:p w:rsidR="004777F1" w:rsidP="004777F1">
      <w:pPr>
        <w:ind w:left="540" w:hanging="180"/>
        <w:rPr>
          <w:rFonts w:ascii="Garamond" w:hAnsi="Garamond"/>
          <w:sz w:val="22"/>
          <w:szCs w:val="22"/>
        </w:rPr>
      </w:pPr>
      <w:r>
        <w:rPr>
          <w:rFonts w:ascii="Garamond" w:hAnsi="Garamond"/>
          <w:sz w:val="22"/>
          <w:szCs w:val="22"/>
        </w:rPr>
        <w:t>7 Discuss the importance of integrating mental health and nutrition into primary care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90676720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